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D688" w14:textId="77777777" w:rsidR="00AD2CC9" w:rsidRPr="00E847A6" w:rsidRDefault="00AD2CC9" w:rsidP="00AD2CC9">
      <w:pPr>
        <w:pStyle w:val="DefaultText"/>
        <w:rPr>
          <w:rFonts w:ascii="Arial" w:hAnsi="Arial" w:cs="Arial"/>
          <w:i/>
          <w:sz w:val="22"/>
        </w:rPr>
      </w:pPr>
      <w:r w:rsidRPr="00E847A6">
        <w:rPr>
          <w:rFonts w:ascii="Arial" w:hAnsi="Arial" w:cs="Arial"/>
          <w:i/>
          <w:sz w:val="22"/>
        </w:rPr>
        <w:t>PLEASE READ!!</w:t>
      </w:r>
    </w:p>
    <w:p w14:paraId="4FCDC40C" w14:textId="77777777" w:rsidR="00AD2CC9" w:rsidRPr="00AD69B8" w:rsidRDefault="00AD2CC9" w:rsidP="00AD2CC9">
      <w:pPr>
        <w:pStyle w:val="DefaultText"/>
        <w:rPr>
          <w:rFonts w:ascii="Arial" w:hAnsi="Arial" w:cs="Arial"/>
          <w:sz w:val="22"/>
        </w:rPr>
      </w:pPr>
    </w:p>
    <w:p w14:paraId="23E6D362" w14:textId="77777777" w:rsidR="00AD2CC9" w:rsidRPr="00AD69B8" w:rsidRDefault="00AD2CC9" w:rsidP="00AD2CC9">
      <w:pPr>
        <w:pStyle w:val="DefaultText"/>
        <w:rPr>
          <w:rFonts w:ascii="Arial" w:hAnsi="Arial" w:cs="Arial"/>
          <w:sz w:val="22"/>
        </w:rPr>
      </w:pPr>
    </w:p>
    <w:p w14:paraId="694813F7" w14:textId="77777777" w:rsidR="00AD2CC9" w:rsidRPr="00AD69B8" w:rsidRDefault="00AD2CC9" w:rsidP="00AD2CC9">
      <w:pPr>
        <w:pStyle w:val="DefaultText"/>
        <w:rPr>
          <w:rFonts w:ascii="Arial" w:hAnsi="Arial" w:cs="Arial"/>
          <w:sz w:val="22"/>
        </w:rPr>
      </w:pPr>
    </w:p>
    <w:p w14:paraId="0D32E1DF" w14:textId="77777777" w:rsidR="00AD2CC9" w:rsidRPr="00817BDC" w:rsidRDefault="00AD2CC9" w:rsidP="00AD2CC9">
      <w:pPr>
        <w:pStyle w:val="DefaultText"/>
        <w:rPr>
          <w:rFonts w:ascii="Arial" w:hAnsi="Arial" w:cs="Arial"/>
          <w:b/>
          <w:sz w:val="22"/>
        </w:rPr>
      </w:pPr>
      <w:r w:rsidRPr="00817BDC">
        <w:rPr>
          <w:rFonts w:ascii="Arial" w:hAnsi="Arial" w:cs="Arial"/>
          <w:b/>
          <w:sz w:val="22"/>
        </w:rPr>
        <w:t>HELENA LABORATORIES</w:t>
      </w:r>
    </w:p>
    <w:p w14:paraId="740FD424" w14:textId="77777777" w:rsidR="00AD2CC9" w:rsidRPr="00817BDC" w:rsidRDefault="00AD2CC9" w:rsidP="00AD2CC9">
      <w:pPr>
        <w:pStyle w:val="DefaultText"/>
        <w:rPr>
          <w:rFonts w:ascii="Arial" w:hAnsi="Arial" w:cs="Arial"/>
          <w:b/>
          <w:sz w:val="22"/>
        </w:rPr>
      </w:pPr>
      <w:r w:rsidRPr="00817BDC">
        <w:rPr>
          <w:rFonts w:ascii="Arial" w:hAnsi="Arial" w:cs="Arial"/>
          <w:b/>
          <w:sz w:val="22"/>
        </w:rPr>
        <w:t>PROCEDURE DOWNLOAD END USER AGREEMENT</w:t>
      </w:r>
    </w:p>
    <w:p w14:paraId="1E4A68C2" w14:textId="77777777" w:rsidR="00AD2CC9" w:rsidRPr="00AD69B8" w:rsidRDefault="00AD2CC9" w:rsidP="00AD2CC9">
      <w:pPr>
        <w:pStyle w:val="DefaultText"/>
        <w:rPr>
          <w:rFonts w:ascii="Arial" w:hAnsi="Arial" w:cs="Arial"/>
          <w:sz w:val="22"/>
        </w:rPr>
      </w:pPr>
    </w:p>
    <w:p w14:paraId="27A1A1BC" w14:textId="77777777" w:rsidR="00AD2CC9" w:rsidRPr="00AD69B8" w:rsidRDefault="00AD2CC9" w:rsidP="00AD2CC9">
      <w:pPr>
        <w:pStyle w:val="DefaultText"/>
        <w:rPr>
          <w:rFonts w:ascii="Arial" w:hAnsi="Arial" w:cs="Arial"/>
          <w:sz w:val="20"/>
        </w:rPr>
      </w:pPr>
    </w:p>
    <w:p w14:paraId="7EC6792B" w14:textId="77777777" w:rsidR="00AD2CC9" w:rsidRPr="00AD69B8" w:rsidRDefault="00AD2CC9" w:rsidP="00AD2CC9">
      <w:pPr>
        <w:pStyle w:val="DefaultText"/>
        <w:rPr>
          <w:rFonts w:ascii="Arial" w:hAnsi="Arial" w:cs="Arial"/>
          <w:sz w:val="20"/>
        </w:rPr>
      </w:pPr>
    </w:p>
    <w:p w14:paraId="1F235897" w14:textId="77777777" w:rsidR="00AD2CC9" w:rsidRPr="00AD69B8" w:rsidRDefault="00AD2CC9" w:rsidP="00AD2CC9">
      <w:pPr>
        <w:pStyle w:val="DefaultText"/>
        <w:rPr>
          <w:rFonts w:ascii="Arial" w:hAnsi="Arial" w:cs="Arial"/>
          <w:sz w:val="20"/>
        </w:rPr>
      </w:pPr>
      <w:r w:rsidRPr="00AD69B8">
        <w:rPr>
          <w:rFonts w:ascii="Arial" w:hAnsi="Arial" w:cs="Arial"/>
          <w:sz w:val="20"/>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14:paraId="2A0A56F9" w14:textId="77777777" w:rsidR="00AD2CC9" w:rsidRPr="00AD69B8" w:rsidRDefault="00AD2CC9" w:rsidP="00AD2CC9">
      <w:pPr>
        <w:pStyle w:val="DefaultText"/>
        <w:rPr>
          <w:rFonts w:ascii="Arial" w:hAnsi="Arial" w:cs="Arial"/>
          <w:sz w:val="20"/>
        </w:rPr>
      </w:pPr>
    </w:p>
    <w:p w14:paraId="69B7582F" w14:textId="77777777" w:rsidR="00AD2CC9" w:rsidRPr="00AD69B8" w:rsidRDefault="00AD2CC9" w:rsidP="00AD2CC9">
      <w:pPr>
        <w:pStyle w:val="DefaultText"/>
        <w:rPr>
          <w:rFonts w:ascii="Arial" w:hAnsi="Arial" w:cs="Arial"/>
          <w:sz w:val="20"/>
        </w:rPr>
      </w:pPr>
      <w:r w:rsidRPr="00AD69B8">
        <w:rPr>
          <w:rFonts w:ascii="Arial" w:hAnsi="Arial" w:cs="Arial"/>
          <w:sz w:val="20"/>
        </w:rPr>
        <w:t xml:space="preserve">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w:t>
      </w:r>
      <w:proofErr w:type="gramStart"/>
      <w:r w:rsidRPr="00AD69B8">
        <w:rPr>
          <w:rFonts w:ascii="Arial" w:hAnsi="Arial" w:cs="Arial"/>
          <w:sz w:val="20"/>
        </w:rPr>
        <w:t>{ }</w:t>
      </w:r>
      <w:proofErr w:type="gramEnd"/>
      <w:r w:rsidRPr="00AD69B8">
        <w:rPr>
          <w:rFonts w:ascii="Arial" w:hAnsi="Arial" w:cs="Arial"/>
          <w:sz w:val="20"/>
        </w:rPr>
        <w:t>.</w:t>
      </w:r>
    </w:p>
    <w:p w14:paraId="39BEF916" w14:textId="77777777" w:rsidR="00AD2CC9" w:rsidRPr="00AD69B8" w:rsidRDefault="00AD2CC9" w:rsidP="00AD2CC9">
      <w:pPr>
        <w:pStyle w:val="DefaultText"/>
        <w:rPr>
          <w:rFonts w:ascii="Arial" w:hAnsi="Arial" w:cs="Arial"/>
          <w:sz w:val="20"/>
        </w:rPr>
      </w:pPr>
    </w:p>
    <w:p w14:paraId="6E669E0D" w14:textId="77777777" w:rsidR="00AD2CC9" w:rsidRPr="00AD69B8" w:rsidRDefault="00AD2CC9" w:rsidP="00AD2CC9">
      <w:pPr>
        <w:pStyle w:val="DefaultText"/>
        <w:rPr>
          <w:rFonts w:ascii="Arial" w:hAnsi="Arial" w:cs="Arial"/>
          <w:sz w:val="20"/>
        </w:rPr>
      </w:pPr>
    </w:p>
    <w:p w14:paraId="71CA497D" w14:textId="77777777" w:rsidR="00AD2CC9" w:rsidRPr="00AD69B8" w:rsidRDefault="00AD2CC9" w:rsidP="00AD2CC9">
      <w:pPr>
        <w:pStyle w:val="DefaultText"/>
        <w:rPr>
          <w:rFonts w:ascii="Arial" w:hAnsi="Arial" w:cs="Arial"/>
          <w:sz w:val="22"/>
        </w:rPr>
      </w:pPr>
      <w:r w:rsidRPr="00AD69B8">
        <w:rPr>
          <w:rFonts w:ascii="Arial" w:hAnsi="Arial" w:cs="Arial"/>
          <w:sz w:val="22"/>
        </w:rPr>
        <w:t>WHAT YOU NEED TO KNOW:</w:t>
      </w:r>
    </w:p>
    <w:p w14:paraId="7872287C" w14:textId="77777777" w:rsidR="00AD2CC9" w:rsidRPr="00AD69B8" w:rsidRDefault="00AD2CC9" w:rsidP="00AD2CC9">
      <w:pPr>
        <w:pStyle w:val="DefaultText"/>
        <w:tabs>
          <w:tab w:val="left" w:pos="540"/>
        </w:tabs>
        <w:rPr>
          <w:rFonts w:ascii="Arial" w:hAnsi="Arial" w:cs="Arial"/>
          <w:sz w:val="20"/>
        </w:rPr>
      </w:pPr>
    </w:p>
    <w:p w14:paraId="4E88026D" w14:textId="77777777" w:rsidR="00AD2CC9" w:rsidRPr="00AD69B8" w:rsidRDefault="00AD2CC9" w:rsidP="00AD2CC9">
      <w:pPr>
        <w:pStyle w:val="DefaultText"/>
        <w:tabs>
          <w:tab w:val="left" w:pos="540"/>
        </w:tabs>
        <w:ind w:left="540" w:hanging="540"/>
        <w:rPr>
          <w:rFonts w:ascii="Arial" w:hAnsi="Arial" w:cs="Arial"/>
          <w:sz w:val="20"/>
        </w:rPr>
      </w:pPr>
      <w:r w:rsidRPr="00AD69B8">
        <w:rPr>
          <w:rFonts w:ascii="Arial" w:hAnsi="Arial" w:cs="Arial"/>
          <w:sz w:val="20"/>
        </w:rPr>
        <w:t>1)</w:t>
      </w:r>
      <w:r w:rsidRPr="00AD69B8">
        <w:rPr>
          <w:rFonts w:ascii="Arial" w:hAnsi="Arial" w:cs="Arial"/>
          <w:sz w:val="20"/>
        </w:rPr>
        <w:tab/>
        <w:t>These files represent the most current revision level to date.  Your current</w:t>
      </w:r>
      <w:r w:rsidRPr="00AD69B8">
        <w:rPr>
          <w:rFonts w:ascii="Arial" w:hAnsi="Arial" w:cs="Arial"/>
          <w:sz w:val="20"/>
        </w:rPr>
        <w:tab/>
        <w:t>product inventory could contain a previous revision level of this procedure.</w:t>
      </w:r>
    </w:p>
    <w:p w14:paraId="52D1E04B" w14:textId="77777777" w:rsidR="00AD2CC9" w:rsidRPr="00AD69B8" w:rsidRDefault="00AD2CC9" w:rsidP="00AD2CC9">
      <w:pPr>
        <w:pStyle w:val="DefaultText"/>
        <w:tabs>
          <w:tab w:val="left" w:pos="540"/>
          <w:tab w:val="left" w:pos="630"/>
        </w:tabs>
        <w:rPr>
          <w:rFonts w:ascii="Arial" w:hAnsi="Arial" w:cs="Arial"/>
          <w:sz w:val="20"/>
        </w:rPr>
      </w:pPr>
    </w:p>
    <w:p w14:paraId="58968F23" w14:textId="77777777" w:rsidR="00AD2CC9" w:rsidRPr="00AD69B8" w:rsidRDefault="00AD2CC9" w:rsidP="00AD2CC9">
      <w:pPr>
        <w:pStyle w:val="DefaultText"/>
        <w:tabs>
          <w:tab w:val="left" w:pos="540"/>
        </w:tabs>
        <w:ind w:left="540" w:hanging="540"/>
        <w:rPr>
          <w:rFonts w:ascii="Arial" w:hAnsi="Arial" w:cs="Arial"/>
          <w:sz w:val="20"/>
        </w:rPr>
      </w:pPr>
      <w:r w:rsidRPr="00AD69B8">
        <w:rPr>
          <w:rFonts w:ascii="Arial" w:hAnsi="Arial" w:cs="Arial"/>
          <w:sz w:val="20"/>
        </w:rPr>
        <w:t>2)</w:t>
      </w:r>
      <w:r w:rsidRPr="00AD69B8">
        <w:rPr>
          <w:rFonts w:ascii="Arial" w:hAnsi="Arial" w:cs="Arial"/>
          <w:sz w:val="20"/>
        </w:rPr>
        <w:tab/>
        <w:t xml:space="preserve">The Microsoft Word document provides the text </w:t>
      </w:r>
      <w:r>
        <w:rPr>
          <w:rFonts w:ascii="Arial" w:hAnsi="Arial" w:cs="Arial"/>
          <w:sz w:val="20"/>
        </w:rPr>
        <w:t xml:space="preserve">only from the master procedure, </w:t>
      </w:r>
      <w:r w:rsidRPr="00AD69B8">
        <w:rPr>
          <w:rFonts w:ascii="Arial" w:hAnsi="Arial" w:cs="Arial"/>
          <w:sz w:val="20"/>
        </w:rPr>
        <w:t>in a single-column format.</w:t>
      </w:r>
    </w:p>
    <w:p w14:paraId="22FE0F27" w14:textId="77777777" w:rsidR="00AD2CC9" w:rsidRPr="00AD69B8" w:rsidRDefault="00AD2CC9" w:rsidP="00AD2CC9">
      <w:pPr>
        <w:pStyle w:val="DefaultText"/>
        <w:tabs>
          <w:tab w:val="left" w:pos="540"/>
          <w:tab w:val="left" w:pos="630"/>
        </w:tabs>
        <w:rPr>
          <w:rFonts w:ascii="Arial" w:hAnsi="Arial" w:cs="Arial"/>
          <w:sz w:val="20"/>
        </w:rPr>
      </w:pPr>
    </w:p>
    <w:p w14:paraId="0798120E" w14:textId="77777777" w:rsidR="00AD2CC9" w:rsidRPr="00AD69B8" w:rsidRDefault="00AD2CC9" w:rsidP="00AD2CC9">
      <w:pPr>
        <w:pStyle w:val="DefaultText"/>
        <w:numPr>
          <w:ilvl w:val="0"/>
          <w:numId w:val="10"/>
        </w:numPr>
        <w:tabs>
          <w:tab w:val="left" w:pos="540"/>
          <w:tab w:val="left" w:pos="630"/>
        </w:tabs>
        <w:rPr>
          <w:rFonts w:ascii="Arial" w:hAnsi="Arial" w:cs="Arial"/>
          <w:sz w:val="20"/>
        </w:rPr>
      </w:pPr>
      <w:r w:rsidRPr="00AD69B8">
        <w:rPr>
          <w:rFonts w:ascii="Arial" w:hAnsi="Arial" w:cs="Arial"/>
          <w:sz w:val="20"/>
        </w:rPr>
        <w:t>It may not contain any illustrations, graphics or captions that may be part of the master procedure included in the kit.</w:t>
      </w:r>
    </w:p>
    <w:p w14:paraId="6FF9501E" w14:textId="77777777" w:rsidR="00AD2CC9" w:rsidRPr="00AD69B8" w:rsidRDefault="00AD2CC9" w:rsidP="00AD2CC9">
      <w:pPr>
        <w:pStyle w:val="DefaultText"/>
        <w:tabs>
          <w:tab w:val="left" w:pos="540"/>
          <w:tab w:val="left" w:pos="630"/>
          <w:tab w:val="left" w:pos="1080"/>
        </w:tabs>
        <w:rPr>
          <w:rFonts w:ascii="Arial" w:hAnsi="Arial" w:cs="Arial"/>
          <w:sz w:val="20"/>
        </w:rPr>
      </w:pPr>
    </w:p>
    <w:p w14:paraId="4A836F1B" w14:textId="77777777" w:rsidR="00AD2CC9" w:rsidRPr="00AD69B8" w:rsidRDefault="00AD2CC9" w:rsidP="00AD2CC9">
      <w:pPr>
        <w:pStyle w:val="DefaultText"/>
        <w:numPr>
          <w:ilvl w:val="0"/>
          <w:numId w:val="10"/>
        </w:numPr>
        <w:tabs>
          <w:tab w:val="left" w:pos="540"/>
          <w:tab w:val="left" w:pos="630"/>
        </w:tabs>
        <w:rPr>
          <w:rFonts w:ascii="Arial" w:hAnsi="Arial" w:cs="Arial"/>
          <w:sz w:val="20"/>
        </w:rPr>
      </w:pPr>
      <w:r w:rsidRPr="00AD69B8">
        <w:rPr>
          <w:rFonts w:ascii="Arial" w:hAnsi="Arial" w:cs="Arial"/>
          <w:sz w:val="20"/>
        </w:rPr>
        <w:t>The master procedure may have contained special formatting characters, such as subscripts, superscripts, degree symbols, mean symbols and Greek characters such as alpha, beta, gamma, etc.  These symbols may or may not display properly on your desktop.</w:t>
      </w:r>
    </w:p>
    <w:p w14:paraId="2F4A4157" w14:textId="77777777" w:rsidR="00AD2CC9" w:rsidRPr="00AD69B8" w:rsidRDefault="00AD2CC9" w:rsidP="00AD2CC9">
      <w:pPr>
        <w:pStyle w:val="DefaultText"/>
        <w:tabs>
          <w:tab w:val="left" w:pos="540"/>
          <w:tab w:val="left" w:pos="630"/>
        </w:tabs>
        <w:rPr>
          <w:rFonts w:ascii="Arial" w:hAnsi="Arial" w:cs="Arial"/>
          <w:sz w:val="20"/>
        </w:rPr>
      </w:pPr>
    </w:p>
    <w:p w14:paraId="4EB97AF9" w14:textId="77777777" w:rsidR="00AD2CC9" w:rsidRPr="00AD69B8" w:rsidRDefault="00AD2CC9" w:rsidP="00AD2CC9">
      <w:pPr>
        <w:pStyle w:val="DefaultText"/>
        <w:numPr>
          <w:ilvl w:val="0"/>
          <w:numId w:val="10"/>
        </w:numPr>
        <w:tabs>
          <w:tab w:val="left" w:pos="540"/>
          <w:tab w:val="left" w:pos="630"/>
        </w:tabs>
        <w:rPr>
          <w:rFonts w:ascii="Arial" w:hAnsi="Arial" w:cs="Arial"/>
          <w:sz w:val="20"/>
        </w:rPr>
      </w:pPr>
      <w:r w:rsidRPr="00AD69B8">
        <w:rPr>
          <w:rFonts w:ascii="Arial" w:hAnsi="Arial" w:cs="Arial"/>
          <w:sz w:val="20"/>
        </w:rPr>
        <w:t>The master procedures may also contain columns of tabbed data.  Tab settings may or may not be displayed properly on your desktop.</w:t>
      </w:r>
    </w:p>
    <w:p w14:paraId="3CAF9087" w14:textId="77777777" w:rsidR="00AD2CC9" w:rsidRPr="00AD69B8" w:rsidRDefault="00AD2CC9" w:rsidP="00AD2CC9">
      <w:pPr>
        <w:pStyle w:val="DefaultText"/>
        <w:tabs>
          <w:tab w:val="left" w:pos="540"/>
          <w:tab w:val="left" w:pos="630"/>
          <w:tab w:val="left" w:pos="1080"/>
        </w:tabs>
        <w:ind w:left="630"/>
        <w:rPr>
          <w:rFonts w:ascii="Arial" w:hAnsi="Arial" w:cs="Arial"/>
          <w:sz w:val="20"/>
        </w:rPr>
      </w:pPr>
    </w:p>
    <w:p w14:paraId="36485E5D" w14:textId="77777777" w:rsidR="00AD2CC9" w:rsidRPr="00AD69B8" w:rsidRDefault="00AD2CC9" w:rsidP="00AD2CC9">
      <w:pPr>
        <w:pStyle w:val="DefaultText"/>
        <w:tabs>
          <w:tab w:val="left" w:pos="540"/>
        </w:tabs>
        <w:ind w:left="540" w:hanging="540"/>
        <w:rPr>
          <w:rFonts w:ascii="Arial" w:hAnsi="Arial" w:cs="Arial"/>
          <w:sz w:val="20"/>
        </w:rPr>
      </w:pPr>
      <w:r w:rsidRPr="00AD69B8">
        <w:rPr>
          <w:rFonts w:ascii="Arial" w:hAnsi="Arial" w:cs="Arial"/>
          <w:sz w:val="20"/>
        </w:rPr>
        <w:t>3)</w:t>
      </w:r>
      <w:r w:rsidRPr="00AD69B8">
        <w:rPr>
          <w:rFonts w:ascii="Arial" w:hAnsi="Arial" w:cs="Arial"/>
          <w:sz w:val="20"/>
        </w:rPr>
        <w:tab/>
        <w:t>The Adobe Acrobat PDF file provides a snapsh</w:t>
      </w:r>
      <w:r>
        <w:rPr>
          <w:rFonts w:ascii="Arial" w:hAnsi="Arial" w:cs="Arial"/>
          <w:sz w:val="20"/>
        </w:rPr>
        <w:t xml:space="preserve">ot of the master procedure in a </w:t>
      </w:r>
      <w:r w:rsidRPr="00AD69B8">
        <w:rPr>
          <w:rFonts w:ascii="Arial" w:hAnsi="Arial" w:cs="Arial"/>
          <w:sz w:val="20"/>
        </w:rPr>
        <w:t>printable 8.5 x 11” format.  It is provided to serve as a reference f</w:t>
      </w:r>
      <w:r>
        <w:rPr>
          <w:rFonts w:ascii="Arial" w:hAnsi="Arial" w:cs="Arial"/>
          <w:sz w:val="20"/>
        </w:rPr>
        <w:t xml:space="preserve">or </w:t>
      </w:r>
      <w:r w:rsidRPr="00AD69B8">
        <w:rPr>
          <w:rFonts w:ascii="Arial" w:hAnsi="Arial" w:cs="Arial"/>
          <w:sz w:val="20"/>
        </w:rPr>
        <w:t>accuracy.</w:t>
      </w:r>
    </w:p>
    <w:p w14:paraId="1158EF07" w14:textId="77777777" w:rsidR="00AD2CC9" w:rsidRPr="00AD69B8" w:rsidRDefault="00AD2CC9" w:rsidP="00AD2CC9">
      <w:pPr>
        <w:pStyle w:val="DefaultText"/>
        <w:tabs>
          <w:tab w:val="left" w:pos="540"/>
        </w:tabs>
        <w:rPr>
          <w:rFonts w:ascii="Arial" w:hAnsi="Arial" w:cs="Arial"/>
          <w:sz w:val="20"/>
        </w:rPr>
      </w:pPr>
    </w:p>
    <w:p w14:paraId="1BD69FD5" w14:textId="77777777" w:rsidR="00AD2CC9" w:rsidRPr="00AD69B8" w:rsidRDefault="00AD2CC9" w:rsidP="00AD2CC9">
      <w:pPr>
        <w:pStyle w:val="DefaultText"/>
        <w:tabs>
          <w:tab w:val="left" w:pos="540"/>
          <w:tab w:val="left" w:pos="1080"/>
        </w:tabs>
        <w:ind w:left="540" w:hanging="540"/>
        <w:rPr>
          <w:rFonts w:ascii="Arial" w:hAnsi="Arial" w:cs="Arial"/>
          <w:sz w:val="20"/>
        </w:rPr>
      </w:pPr>
      <w:r w:rsidRPr="00AD69B8">
        <w:rPr>
          <w:rFonts w:ascii="Arial" w:hAnsi="Arial" w:cs="Arial"/>
          <w:sz w:val="20"/>
        </w:rPr>
        <w:t>4)</w:t>
      </w:r>
      <w:r w:rsidRPr="00AD69B8">
        <w:rPr>
          <w:rFonts w:ascii="Arial" w:hAnsi="Arial" w:cs="Arial"/>
          <w:sz w:val="20"/>
        </w:rPr>
        <w:tab/>
        <w:t>By downloading this procedure, your institution is assuming responsibility for modification and usage.</w:t>
      </w:r>
    </w:p>
    <w:p w14:paraId="13BE8260" w14:textId="77777777" w:rsidR="00AD2CC9" w:rsidRPr="003D092F" w:rsidRDefault="00AD2CC9" w:rsidP="00AD2CC9">
      <w:pPr>
        <w:pStyle w:val="DefaultText"/>
        <w:tabs>
          <w:tab w:val="left" w:pos="630"/>
          <w:tab w:val="left" w:pos="1080"/>
        </w:tabs>
        <w:rPr>
          <w:rFonts w:ascii="Arial" w:hAnsi="Arial" w:cs="Arial"/>
          <w:b/>
          <w:sz w:val="20"/>
        </w:rPr>
      </w:pPr>
      <w:r w:rsidRPr="00AD69B8">
        <w:rPr>
          <w:rFonts w:ascii="Arial" w:hAnsi="Arial" w:cs="Arial"/>
          <w:sz w:val="20"/>
        </w:rPr>
        <w:br w:type="page"/>
      </w:r>
      <w:r w:rsidRPr="003D092F">
        <w:rPr>
          <w:rFonts w:ascii="Arial" w:hAnsi="Arial" w:cs="Arial"/>
          <w:b/>
          <w:sz w:val="22"/>
        </w:rPr>
        <w:lastRenderedPageBreak/>
        <w:t>HELENA LABORATORIES</w:t>
      </w:r>
    </w:p>
    <w:p w14:paraId="0E9C681B" w14:textId="77777777" w:rsidR="00AD2CC9" w:rsidRPr="003D092F" w:rsidRDefault="00AD2CC9" w:rsidP="00AD2CC9">
      <w:pPr>
        <w:pStyle w:val="DefaultText"/>
        <w:rPr>
          <w:rFonts w:ascii="Arial" w:hAnsi="Arial" w:cs="Arial"/>
          <w:b/>
          <w:sz w:val="22"/>
        </w:rPr>
      </w:pPr>
      <w:r w:rsidRPr="003D092F">
        <w:rPr>
          <w:rFonts w:ascii="Arial" w:hAnsi="Arial" w:cs="Arial"/>
          <w:b/>
          <w:sz w:val="22"/>
        </w:rPr>
        <w:t>PROCEDURE DOWNLOAD END USER AGREEMENT</w:t>
      </w:r>
    </w:p>
    <w:p w14:paraId="21529560" w14:textId="77777777" w:rsidR="00AD2CC9" w:rsidRPr="00AD69B8" w:rsidRDefault="00AD2CC9" w:rsidP="00AD2CC9">
      <w:pPr>
        <w:pStyle w:val="DefaultText"/>
        <w:rPr>
          <w:rFonts w:ascii="Arial" w:hAnsi="Arial" w:cs="Arial"/>
          <w:sz w:val="22"/>
        </w:rPr>
      </w:pPr>
    </w:p>
    <w:p w14:paraId="783934E0" w14:textId="77777777" w:rsidR="00AD2CC9" w:rsidRPr="00AD69B8" w:rsidRDefault="00AD2CC9" w:rsidP="00AD2CC9">
      <w:pPr>
        <w:pStyle w:val="DefaultText"/>
        <w:tabs>
          <w:tab w:val="left" w:pos="630"/>
          <w:tab w:val="left" w:pos="1080"/>
        </w:tabs>
        <w:rPr>
          <w:rFonts w:ascii="Arial" w:hAnsi="Arial" w:cs="Arial"/>
          <w:sz w:val="22"/>
        </w:rPr>
      </w:pPr>
    </w:p>
    <w:p w14:paraId="45AE6DA3" w14:textId="77777777" w:rsidR="00AD2CC9" w:rsidRPr="00AD69B8" w:rsidRDefault="00AD2CC9" w:rsidP="00AD2CC9">
      <w:pPr>
        <w:pStyle w:val="DefaultText"/>
        <w:tabs>
          <w:tab w:val="left" w:pos="630"/>
          <w:tab w:val="left" w:pos="1080"/>
        </w:tabs>
        <w:rPr>
          <w:rFonts w:ascii="Arial" w:hAnsi="Arial" w:cs="Arial"/>
          <w:sz w:val="22"/>
        </w:rPr>
      </w:pPr>
    </w:p>
    <w:p w14:paraId="4FB0CE38" w14:textId="77777777" w:rsidR="00AD2CC9" w:rsidRPr="00AD69B8" w:rsidRDefault="00AD2CC9" w:rsidP="00AD2CC9">
      <w:pPr>
        <w:pStyle w:val="DefaultText"/>
        <w:tabs>
          <w:tab w:val="left" w:pos="630"/>
          <w:tab w:val="left" w:pos="1080"/>
        </w:tabs>
        <w:jc w:val="center"/>
        <w:rPr>
          <w:rFonts w:ascii="Arial" w:hAnsi="Arial" w:cs="Arial"/>
          <w:sz w:val="22"/>
        </w:rPr>
      </w:pPr>
      <w:r w:rsidRPr="00AD69B8">
        <w:rPr>
          <w:rFonts w:ascii="Arial" w:hAnsi="Arial" w:cs="Arial"/>
          <w:sz w:val="22"/>
        </w:rPr>
        <w:t>HELENA LABORATORIES LABELING – Style/Format Outline</w:t>
      </w:r>
    </w:p>
    <w:p w14:paraId="4CE42989" w14:textId="77777777" w:rsidR="00AD2CC9" w:rsidRPr="00AD69B8" w:rsidRDefault="00AD2CC9" w:rsidP="00AD2CC9">
      <w:pPr>
        <w:pStyle w:val="DefaultText"/>
        <w:tabs>
          <w:tab w:val="left" w:pos="630"/>
          <w:tab w:val="left" w:pos="1080"/>
        </w:tabs>
        <w:rPr>
          <w:rFonts w:ascii="Arial" w:hAnsi="Arial" w:cs="Arial"/>
          <w:sz w:val="22"/>
        </w:rPr>
      </w:pPr>
    </w:p>
    <w:p w14:paraId="681A5BE3" w14:textId="77777777" w:rsidR="00AD2CC9" w:rsidRPr="00AD69B8" w:rsidRDefault="00AD2CC9" w:rsidP="00AD2CC9">
      <w:pPr>
        <w:pStyle w:val="DefaultText"/>
        <w:tabs>
          <w:tab w:val="left" w:pos="630"/>
          <w:tab w:val="left" w:pos="1080"/>
        </w:tabs>
        <w:rPr>
          <w:rFonts w:ascii="Arial" w:hAnsi="Arial" w:cs="Arial"/>
          <w:sz w:val="22"/>
        </w:rPr>
      </w:pPr>
    </w:p>
    <w:p w14:paraId="5643FB9D" w14:textId="77777777" w:rsidR="00AD2CC9" w:rsidRPr="00AD69B8" w:rsidRDefault="00AD2CC9" w:rsidP="00AD2CC9">
      <w:pPr>
        <w:pStyle w:val="DefaultText"/>
        <w:tabs>
          <w:tab w:val="left" w:pos="630"/>
          <w:tab w:val="left" w:pos="1080"/>
        </w:tabs>
        <w:rPr>
          <w:rFonts w:ascii="Arial" w:hAnsi="Arial" w:cs="Arial"/>
        </w:rPr>
      </w:pPr>
    </w:p>
    <w:p w14:paraId="0918A24F" w14:textId="77777777" w:rsidR="00AD2CC9" w:rsidRPr="00AD69B8" w:rsidRDefault="00AD2CC9" w:rsidP="00AD2CC9">
      <w:pPr>
        <w:pStyle w:val="DefaultText"/>
        <w:numPr>
          <w:ilvl w:val="0"/>
          <w:numId w:val="11"/>
        </w:numPr>
        <w:tabs>
          <w:tab w:val="left" w:pos="1080"/>
        </w:tabs>
        <w:rPr>
          <w:rFonts w:ascii="Arial" w:hAnsi="Arial" w:cs="Arial"/>
          <w:sz w:val="20"/>
        </w:rPr>
      </w:pPr>
      <w:r w:rsidRPr="00AD69B8">
        <w:rPr>
          <w:rFonts w:ascii="Arial" w:hAnsi="Arial" w:cs="Arial"/>
          <w:sz w:val="20"/>
        </w:rPr>
        <w:t>PRODUCT {Test} NAME</w:t>
      </w:r>
    </w:p>
    <w:p w14:paraId="1117763C" w14:textId="77777777" w:rsidR="00AD2CC9" w:rsidRPr="00AD69B8" w:rsidRDefault="00AD2CC9" w:rsidP="00AD2CC9">
      <w:pPr>
        <w:pStyle w:val="DefaultText"/>
        <w:numPr>
          <w:ilvl w:val="0"/>
          <w:numId w:val="11"/>
        </w:numPr>
        <w:tabs>
          <w:tab w:val="left" w:pos="1080"/>
        </w:tabs>
        <w:rPr>
          <w:rFonts w:ascii="Arial" w:hAnsi="Arial" w:cs="Arial"/>
          <w:sz w:val="20"/>
        </w:rPr>
      </w:pPr>
      <w:r w:rsidRPr="00AD69B8">
        <w:rPr>
          <w:rFonts w:ascii="Arial" w:hAnsi="Arial" w:cs="Arial"/>
          <w:sz w:val="20"/>
        </w:rPr>
        <w:t>INTENDED USE and TEST TYPE (qualitative or qualitative)</w:t>
      </w:r>
    </w:p>
    <w:p w14:paraId="4C1FA4DA" w14:textId="77777777" w:rsidR="00AD2CC9" w:rsidRPr="00AD69B8" w:rsidRDefault="00AD2CC9" w:rsidP="00AD2CC9">
      <w:pPr>
        <w:pStyle w:val="DefaultText"/>
        <w:numPr>
          <w:ilvl w:val="0"/>
          <w:numId w:val="11"/>
        </w:numPr>
        <w:tabs>
          <w:tab w:val="left" w:pos="1080"/>
        </w:tabs>
        <w:rPr>
          <w:rFonts w:ascii="Arial" w:hAnsi="Arial" w:cs="Arial"/>
          <w:sz w:val="20"/>
        </w:rPr>
      </w:pPr>
      <w:r w:rsidRPr="00AD69B8">
        <w:rPr>
          <w:rFonts w:ascii="Arial" w:hAnsi="Arial" w:cs="Arial"/>
          <w:sz w:val="20"/>
        </w:rPr>
        <w:t>SUMMARY AND EXPLANATION</w:t>
      </w:r>
    </w:p>
    <w:p w14:paraId="75041CDA" w14:textId="77777777" w:rsidR="00AD2CC9" w:rsidRPr="00AD69B8" w:rsidRDefault="00AD2CC9" w:rsidP="00AD2CC9">
      <w:pPr>
        <w:pStyle w:val="DefaultText"/>
        <w:numPr>
          <w:ilvl w:val="0"/>
          <w:numId w:val="11"/>
        </w:numPr>
        <w:tabs>
          <w:tab w:val="left" w:pos="1080"/>
        </w:tabs>
        <w:rPr>
          <w:rFonts w:ascii="Arial" w:hAnsi="Arial" w:cs="Arial"/>
          <w:sz w:val="20"/>
        </w:rPr>
      </w:pPr>
      <w:r w:rsidRPr="00AD69B8">
        <w:rPr>
          <w:rFonts w:ascii="Arial" w:hAnsi="Arial" w:cs="Arial"/>
          <w:sz w:val="20"/>
        </w:rPr>
        <w:t>PRINCIPLES OF THE PROCEDURE</w:t>
      </w:r>
    </w:p>
    <w:p w14:paraId="39D3D959" w14:textId="77777777" w:rsidR="00AD2CC9" w:rsidRPr="00AD69B8" w:rsidRDefault="00AD2CC9" w:rsidP="00AD2CC9">
      <w:pPr>
        <w:pStyle w:val="DefaultText"/>
        <w:tabs>
          <w:tab w:val="left" w:pos="630"/>
          <w:tab w:val="left" w:pos="1080"/>
        </w:tabs>
        <w:rPr>
          <w:rFonts w:ascii="Arial" w:hAnsi="Arial" w:cs="Arial"/>
          <w:i/>
          <w:iCs/>
          <w:sz w:val="20"/>
        </w:rPr>
      </w:pPr>
      <w:r w:rsidRPr="00AD69B8">
        <w:rPr>
          <w:rFonts w:ascii="Arial" w:hAnsi="Arial" w:cs="Arial"/>
          <w:sz w:val="20"/>
        </w:rPr>
        <w:tab/>
        <w:t xml:space="preserve">  {</w:t>
      </w:r>
      <w:r w:rsidRPr="00AD69B8">
        <w:rPr>
          <w:rFonts w:ascii="Arial" w:hAnsi="Arial" w:cs="Arial"/>
          <w:i/>
          <w:iCs/>
          <w:sz w:val="20"/>
        </w:rPr>
        <w:t>NCCLS lists SAMPLE COLLECTION/HANDLING next}</w:t>
      </w:r>
    </w:p>
    <w:p w14:paraId="0F45F271" w14:textId="77777777" w:rsidR="00AD2CC9" w:rsidRPr="00AD69B8" w:rsidRDefault="00AD2CC9" w:rsidP="00AD2CC9">
      <w:pPr>
        <w:pStyle w:val="DefaultText"/>
        <w:numPr>
          <w:ilvl w:val="0"/>
          <w:numId w:val="11"/>
        </w:numPr>
        <w:tabs>
          <w:tab w:val="left" w:pos="1080"/>
        </w:tabs>
        <w:rPr>
          <w:rFonts w:ascii="Arial" w:hAnsi="Arial" w:cs="Arial"/>
          <w:sz w:val="20"/>
        </w:rPr>
      </w:pPr>
      <w:r w:rsidRPr="00AD69B8">
        <w:rPr>
          <w:rFonts w:ascii="Arial" w:hAnsi="Arial" w:cs="Arial"/>
          <w:sz w:val="20"/>
        </w:rPr>
        <w:t>REAGENTS (name/concentration; warnings/precautions; preparation; storage; environment; Purification/treatment; indications of instability)</w:t>
      </w:r>
    </w:p>
    <w:p w14:paraId="09729AFE" w14:textId="77777777" w:rsidR="00AD2CC9" w:rsidRPr="00AD69B8" w:rsidRDefault="00AD2CC9" w:rsidP="00AD2CC9">
      <w:pPr>
        <w:pStyle w:val="DefaultText"/>
        <w:numPr>
          <w:ilvl w:val="0"/>
          <w:numId w:val="11"/>
        </w:numPr>
        <w:tabs>
          <w:tab w:val="left" w:pos="1080"/>
        </w:tabs>
        <w:rPr>
          <w:rFonts w:ascii="Arial" w:hAnsi="Arial" w:cs="Arial"/>
          <w:sz w:val="20"/>
        </w:rPr>
      </w:pPr>
      <w:r w:rsidRPr="00AD69B8">
        <w:rPr>
          <w:rFonts w:ascii="Arial" w:hAnsi="Arial" w:cs="Arial"/>
          <w:sz w:val="20"/>
        </w:rPr>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14:paraId="0CB0AFC2" w14:textId="77777777" w:rsidR="00AD2CC9" w:rsidRPr="00AD69B8" w:rsidRDefault="00AD2CC9" w:rsidP="00AD2CC9">
      <w:pPr>
        <w:pStyle w:val="DefaultText"/>
        <w:numPr>
          <w:ilvl w:val="0"/>
          <w:numId w:val="11"/>
        </w:numPr>
        <w:tabs>
          <w:tab w:val="left" w:pos="1080"/>
        </w:tabs>
        <w:rPr>
          <w:rFonts w:ascii="Arial" w:hAnsi="Arial" w:cs="Arial"/>
          <w:sz w:val="20"/>
        </w:rPr>
      </w:pPr>
      <w:r w:rsidRPr="00AD69B8">
        <w:rPr>
          <w:rFonts w:ascii="Arial" w:hAnsi="Arial" w:cs="Arial"/>
          <w:sz w:val="20"/>
        </w:rPr>
        <w:t>SAMPLE COLLECTION/HANDLING</w:t>
      </w:r>
    </w:p>
    <w:p w14:paraId="715362C4" w14:textId="77777777" w:rsidR="00AD2CC9" w:rsidRPr="00AD69B8" w:rsidRDefault="00AD2CC9" w:rsidP="00AD2CC9">
      <w:pPr>
        <w:pStyle w:val="DefaultText"/>
        <w:numPr>
          <w:ilvl w:val="0"/>
          <w:numId w:val="11"/>
        </w:numPr>
        <w:tabs>
          <w:tab w:val="left" w:pos="1080"/>
        </w:tabs>
        <w:rPr>
          <w:rFonts w:ascii="Arial" w:hAnsi="Arial" w:cs="Arial"/>
          <w:sz w:val="20"/>
        </w:rPr>
      </w:pPr>
      <w:r w:rsidRPr="00AD69B8">
        <w:rPr>
          <w:rFonts w:ascii="Arial" w:hAnsi="Arial" w:cs="Arial"/>
          <w:sz w:val="20"/>
        </w:rPr>
        <w:t>PROCEDURE</w:t>
      </w:r>
    </w:p>
    <w:p w14:paraId="2700E95F" w14:textId="77777777" w:rsidR="00AD2CC9" w:rsidRPr="00AD69B8" w:rsidRDefault="00AD2CC9" w:rsidP="00AD2CC9">
      <w:pPr>
        <w:pStyle w:val="DefaultText"/>
        <w:tabs>
          <w:tab w:val="left" w:pos="630"/>
          <w:tab w:val="left" w:pos="1080"/>
        </w:tabs>
        <w:rPr>
          <w:rFonts w:ascii="Arial" w:hAnsi="Arial" w:cs="Arial"/>
          <w:sz w:val="20"/>
        </w:rPr>
      </w:pPr>
      <w:r w:rsidRPr="00AD69B8">
        <w:rPr>
          <w:rFonts w:ascii="Arial" w:hAnsi="Arial" w:cs="Arial"/>
          <w:sz w:val="20"/>
        </w:rPr>
        <w:tab/>
        <w:t xml:space="preserve">  {</w:t>
      </w:r>
      <w:r w:rsidRPr="00AD69B8">
        <w:rPr>
          <w:rFonts w:ascii="Arial" w:hAnsi="Arial" w:cs="Arial"/>
          <w:i/>
          <w:iCs/>
          <w:sz w:val="20"/>
        </w:rPr>
        <w:t>NCCLS lists QUALITY CONTROL (QC) next}</w:t>
      </w:r>
    </w:p>
    <w:p w14:paraId="6905B834" w14:textId="77777777" w:rsidR="00AD2CC9" w:rsidRPr="00AD69B8" w:rsidRDefault="00AD2CC9" w:rsidP="00AD2CC9">
      <w:pPr>
        <w:pStyle w:val="DefaultText"/>
        <w:tabs>
          <w:tab w:val="left" w:pos="630"/>
          <w:tab w:val="left" w:pos="1080"/>
        </w:tabs>
        <w:rPr>
          <w:rFonts w:ascii="Arial" w:hAnsi="Arial" w:cs="Arial"/>
          <w:sz w:val="20"/>
        </w:rPr>
      </w:pPr>
      <w:r w:rsidRPr="00AD69B8">
        <w:rPr>
          <w:rFonts w:ascii="Arial" w:hAnsi="Arial" w:cs="Arial"/>
          <w:sz w:val="20"/>
        </w:rPr>
        <w:t xml:space="preserve"> 9)  RESULTS (calculations, as applicable; etc.)</w:t>
      </w:r>
    </w:p>
    <w:p w14:paraId="1B7882CD" w14:textId="77777777" w:rsidR="00AD2CC9" w:rsidRPr="00AD69B8" w:rsidRDefault="00AD2CC9" w:rsidP="00AD2CC9">
      <w:pPr>
        <w:pStyle w:val="DefaultText"/>
        <w:tabs>
          <w:tab w:val="left" w:pos="630"/>
          <w:tab w:val="left" w:pos="1080"/>
        </w:tabs>
        <w:rPr>
          <w:rFonts w:ascii="Arial" w:hAnsi="Arial" w:cs="Arial"/>
          <w:sz w:val="20"/>
        </w:rPr>
      </w:pPr>
      <w:r w:rsidRPr="00AD69B8">
        <w:rPr>
          <w:rFonts w:ascii="Arial" w:hAnsi="Arial" w:cs="Arial"/>
          <w:sz w:val="20"/>
        </w:rPr>
        <w:t>10)  LIMITATIONS/NOTES/INTERFERENCES</w:t>
      </w:r>
    </w:p>
    <w:p w14:paraId="793EB920" w14:textId="77777777" w:rsidR="00AD2CC9" w:rsidRPr="00AD69B8" w:rsidRDefault="00AD2CC9" w:rsidP="00AD2CC9">
      <w:pPr>
        <w:pStyle w:val="DefaultText"/>
        <w:tabs>
          <w:tab w:val="left" w:pos="630"/>
          <w:tab w:val="left" w:pos="1080"/>
        </w:tabs>
        <w:rPr>
          <w:rFonts w:ascii="Arial" w:hAnsi="Arial" w:cs="Arial"/>
          <w:sz w:val="20"/>
        </w:rPr>
      </w:pPr>
      <w:r w:rsidRPr="00AD69B8">
        <w:rPr>
          <w:rFonts w:ascii="Arial" w:hAnsi="Arial" w:cs="Arial"/>
          <w:sz w:val="20"/>
        </w:rPr>
        <w:t>11)  EXPECTED VALUES</w:t>
      </w:r>
    </w:p>
    <w:p w14:paraId="76510BD7" w14:textId="77777777" w:rsidR="00AD2CC9" w:rsidRPr="00AD69B8" w:rsidRDefault="00AD2CC9" w:rsidP="00AD2CC9">
      <w:pPr>
        <w:pStyle w:val="DefaultText"/>
        <w:tabs>
          <w:tab w:val="left" w:pos="630"/>
          <w:tab w:val="left" w:pos="1080"/>
        </w:tabs>
        <w:rPr>
          <w:rFonts w:ascii="Arial" w:hAnsi="Arial" w:cs="Arial"/>
          <w:sz w:val="20"/>
        </w:rPr>
      </w:pPr>
      <w:r w:rsidRPr="00AD69B8">
        <w:rPr>
          <w:rFonts w:ascii="Arial" w:hAnsi="Arial" w:cs="Arial"/>
          <w:sz w:val="20"/>
        </w:rPr>
        <w:t>12)  PERFORMANCE CHARACTERISTCS</w:t>
      </w:r>
    </w:p>
    <w:p w14:paraId="1E4023D4" w14:textId="77777777" w:rsidR="00AD2CC9" w:rsidRPr="00AD69B8" w:rsidRDefault="00AD2CC9" w:rsidP="00AD2CC9">
      <w:pPr>
        <w:pStyle w:val="DefaultText"/>
        <w:tabs>
          <w:tab w:val="left" w:pos="630"/>
          <w:tab w:val="left" w:pos="1080"/>
        </w:tabs>
        <w:rPr>
          <w:rFonts w:ascii="Arial" w:hAnsi="Arial" w:cs="Arial"/>
          <w:sz w:val="20"/>
        </w:rPr>
      </w:pPr>
      <w:r w:rsidRPr="00AD69B8">
        <w:rPr>
          <w:rFonts w:ascii="Arial" w:hAnsi="Arial" w:cs="Arial"/>
          <w:sz w:val="20"/>
        </w:rPr>
        <w:t>13)  BIBLIOGRAPHY (of pertinent references)</w:t>
      </w:r>
    </w:p>
    <w:p w14:paraId="1DAB4513" w14:textId="77777777" w:rsidR="00AD2CC9" w:rsidRPr="00AD69B8" w:rsidRDefault="00AD2CC9" w:rsidP="00AD2CC9">
      <w:pPr>
        <w:pStyle w:val="DefaultText"/>
        <w:tabs>
          <w:tab w:val="left" w:pos="630"/>
          <w:tab w:val="left" w:pos="1080"/>
        </w:tabs>
        <w:rPr>
          <w:rFonts w:ascii="Arial" w:hAnsi="Arial" w:cs="Arial"/>
          <w:sz w:val="20"/>
        </w:rPr>
      </w:pPr>
      <w:r w:rsidRPr="00AD69B8">
        <w:rPr>
          <w:rFonts w:ascii="Arial" w:hAnsi="Arial" w:cs="Arial"/>
          <w:sz w:val="20"/>
        </w:rPr>
        <w:t>14)  NAME AND PLACE OF BUSINESS OF MANUFACTURER</w:t>
      </w:r>
    </w:p>
    <w:p w14:paraId="4E85A133" w14:textId="77777777" w:rsidR="00AD2CC9" w:rsidRPr="00AD69B8" w:rsidRDefault="00AD2CC9" w:rsidP="00AD2CC9">
      <w:pPr>
        <w:pStyle w:val="DefaultText"/>
        <w:tabs>
          <w:tab w:val="left" w:pos="630"/>
          <w:tab w:val="left" w:pos="1080"/>
        </w:tabs>
        <w:rPr>
          <w:rFonts w:ascii="Arial" w:hAnsi="Arial" w:cs="Arial"/>
          <w:sz w:val="20"/>
        </w:rPr>
      </w:pPr>
      <w:r w:rsidRPr="00AD69B8">
        <w:rPr>
          <w:rFonts w:ascii="Arial" w:hAnsi="Arial" w:cs="Arial"/>
          <w:sz w:val="20"/>
        </w:rPr>
        <w:t>15)  DATE OF ISSUANCE OF LABELING (instructions)</w:t>
      </w:r>
    </w:p>
    <w:p w14:paraId="7785FD50" w14:textId="77777777" w:rsidR="00AD2CC9" w:rsidRPr="00AD69B8" w:rsidRDefault="00AD2CC9" w:rsidP="00AD2CC9">
      <w:pPr>
        <w:pStyle w:val="DefaultText"/>
        <w:tabs>
          <w:tab w:val="left" w:pos="630"/>
          <w:tab w:val="left" w:pos="1080"/>
        </w:tabs>
        <w:rPr>
          <w:rFonts w:ascii="Arial" w:hAnsi="Arial" w:cs="Arial"/>
          <w:sz w:val="20"/>
        </w:rPr>
      </w:pPr>
    </w:p>
    <w:p w14:paraId="6A53D375" w14:textId="77777777" w:rsidR="00AD2CC9" w:rsidRPr="00AD69B8" w:rsidRDefault="00AD2CC9" w:rsidP="00AD2CC9">
      <w:pPr>
        <w:pStyle w:val="DefaultText"/>
        <w:tabs>
          <w:tab w:val="left" w:pos="630"/>
          <w:tab w:val="left" w:pos="1080"/>
        </w:tabs>
        <w:jc w:val="center"/>
        <w:rPr>
          <w:rFonts w:ascii="Arial" w:hAnsi="Arial" w:cs="Arial"/>
          <w:sz w:val="20"/>
        </w:rPr>
      </w:pPr>
      <w:r w:rsidRPr="00AD69B8">
        <w:rPr>
          <w:rFonts w:ascii="Arial" w:hAnsi="Arial" w:cs="Arial"/>
          <w:sz w:val="20"/>
        </w:rPr>
        <w:t xml:space="preserve">For Sales, Technical and Order Information, and Service Assistance, </w:t>
      </w:r>
      <w:r>
        <w:rPr>
          <w:rFonts w:ascii="Arial" w:hAnsi="Arial" w:cs="Arial"/>
          <w:sz w:val="20"/>
        </w:rPr>
        <w:br/>
      </w:r>
      <w:r w:rsidRPr="00AD69B8">
        <w:rPr>
          <w:rFonts w:ascii="Arial" w:hAnsi="Arial" w:cs="Arial"/>
          <w:sz w:val="20"/>
        </w:rPr>
        <w:t>call Helena Laboratories toll free at 1-800-231-5663.</w:t>
      </w:r>
    </w:p>
    <w:p w14:paraId="2CE410D6" w14:textId="77777777" w:rsidR="00AD2CC9" w:rsidRPr="00AD69B8" w:rsidRDefault="00AD2CC9" w:rsidP="00AD2CC9">
      <w:pPr>
        <w:pStyle w:val="DefaultText"/>
        <w:tabs>
          <w:tab w:val="left" w:pos="630"/>
          <w:tab w:val="left" w:pos="1080"/>
        </w:tabs>
        <w:rPr>
          <w:rFonts w:ascii="Arial" w:hAnsi="Arial" w:cs="Arial"/>
          <w:sz w:val="20"/>
        </w:rPr>
      </w:pPr>
    </w:p>
    <w:p w14:paraId="4466B9B5" w14:textId="77777777" w:rsidR="00AD2CC9" w:rsidRPr="00AD69B8" w:rsidRDefault="00AD2CC9" w:rsidP="00AD2CC9">
      <w:pPr>
        <w:pStyle w:val="DefaultText"/>
        <w:tabs>
          <w:tab w:val="left" w:pos="630"/>
          <w:tab w:val="left" w:pos="1080"/>
        </w:tabs>
        <w:rPr>
          <w:rFonts w:ascii="Arial" w:hAnsi="Arial" w:cs="Arial"/>
          <w:sz w:val="20"/>
        </w:rPr>
      </w:pPr>
    </w:p>
    <w:p w14:paraId="33EF3809" w14:textId="77777777" w:rsidR="00AD2CC9" w:rsidRPr="00AD69B8" w:rsidRDefault="00AD2CC9" w:rsidP="00AD2CC9">
      <w:pPr>
        <w:pStyle w:val="DefaultText"/>
        <w:tabs>
          <w:tab w:val="left" w:pos="630"/>
          <w:tab w:val="left" w:pos="1080"/>
        </w:tabs>
        <w:rPr>
          <w:rFonts w:ascii="Arial" w:hAnsi="Arial" w:cs="Arial"/>
          <w:sz w:val="20"/>
        </w:rPr>
      </w:pPr>
    </w:p>
    <w:p w14:paraId="7B457E98" w14:textId="77777777" w:rsidR="00AD2CC9" w:rsidRPr="00AD69B8" w:rsidRDefault="00AD2CC9" w:rsidP="00AD2CC9">
      <w:pPr>
        <w:pStyle w:val="DefaultText"/>
        <w:tabs>
          <w:tab w:val="left" w:pos="630"/>
          <w:tab w:val="left" w:pos="1080"/>
        </w:tabs>
        <w:rPr>
          <w:rFonts w:ascii="Arial" w:hAnsi="Arial" w:cs="Arial"/>
          <w:sz w:val="20"/>
        </w:rPr>
      </w:pPr>
      <w:r w:rsidRPr="00AD69B8">
        <w:rPr>
          <w:rFonts w:ascii="Arial" w:hAnsi="Arial" w:cs="Arial"/>
          <w:sz w:val="20"/>
        </w:rPr>
        <w:t>Form 364</w:t>
      </w:r>
    </w:p>
    <w:p w14:paraId="34167871" w14:textId="77777777" w:rsidR="00AD2CC9" w:rsidRPr="00AD69B8" w:rsidRDefault="00AD2CC9" w:rsidP="00AD2CC9">
      <w:pPr>
        <w:pStyle w:val="DefaultText"/>
        <w:tabs>
          <w:tab w:val="left" w:pos="630"/>
          <w:tab w:val="left" w:pos="1080"/>
        </w:tabs>
        <w:rPr>
          <w:rFonts w:ascii="Arial" w:hAnsi="Arial" w:cs="Arial"/>
          <w:sz w:val="20"/>
        </w:rPr>
      </w:pPr>
      <w:r w:rsidRPr="00AD69B8">
        <w:rPr>
          <w:rFonts w:ascii="Arial" w:hAnsi="Arial" w:cs="Arial"/>
          <w:sz w:val="20"/>
        </w:rPr>
        <w:t>Helena Laboratories</w:t>
      </w:r>
    </w:p>
    <w:p w14:paraId="5D175E31" w14:textId="77777777" w:rsidR="00AD2CC9" w:rsidRDefault="00AD2CC9" w:rsidP="00AD2CC9">
      <w:pPr>
        <w:pStyle w:val="DefaultText"/>
        <w:tabs>
          <w:tab w:val="left" w:pos="630"/>
          <w:tab w:val="left" w:pos="1080"/>
        </w:tabs>
        <w:rPr>
          <w:rFonts w:ascii="Arial" w:hAnsi="Arial" w:cs="Arial"/>
          <w:sz w:val="20"/>
        </w:rPr>
      </w:pPr>
      <w:r w:rsidRPr="00AD69B8">
        <w:rPr>
          <w:rFonts w:ascii="Arial" w:hAnsi="Arial" w:cs="Arial"/>
          <w:sz w:val="20"/>
        </w:rPr>
        <w:t>1/2006 (Rev 3)</w:t>
      </w:r>
    </w:p>
    <w:p w14:paraId="64856127" w14:textId="77777777" w:rsidR="00AD2CC9" w:rsidRPr="00AD2CC9" w:rsidRDefault="00AD2CC9">
      <w:pPr>
        <w:rPr>
          <w:b/>
          <w:color w:val="231F20"/>
          <w:sz w:val="34"/>
        </w:rPr>
      </w:pPr>
      <w:r>
        <w:rPr>
          <w:color w:val="231F20"/>
        </w:rPr>
        <w:br w:type="page"/>
      </w:r>
    </w:p>
    <w:p w14:paraId="6BED0FD3" w14:textId="77777777" w:rsidR="00A25E4E" w:rsidRDefault="00AD2CC9">
      <w:pPr>
        <w:pStyle w:val="Heading1"/>
        <w:spacing w:before="83"/>
      </w:pPr>
      <w:r>
        <w:rPr>
          <w:color w:val="231F20"/>
        </w:rPr>
        <w:lastRenderedPageBreak/>
        <w:t>Hemoglobin Electrophoresis</w:t>
      </w:r>
    </w:p>
    <w:p w14:paraId="0084F8C2" w14:textId="77777777" w:rsidR="00A25E4E" w:rsidRDefault="00AD2CC9">
      <w:pPr>
        <w:spacing w:before="18"/>
        <w:ind w:right="137"/>
        <w:jc w:val="right"/>
        <w:rPr>
          <w:rFonts w:ascii="Arial MT Std"/>
          <w:b/>
          <w:sz w:val="36"/>
        </w:rPr>
      </w:pPr>
      <w:r>
        <w:rPr>
          <w:rFonts w:ascii="Arial MT Std"/>
          <w:b/>
          <w:color w:val="231F20"/>
          <w:sz w:val="36"/>
        </w:rPr>
        <w:t>Procedure</w:t>
      </w:r>
    </w:p>
    <w:p w14:paraId="0847DB8F" w14:textId="77777777" w:rsidR="00A25E4E" w:rsidRDefault="006D062A">
      <w:pPr>
        <w:pStyle w:val="BodyText"/>
        <w:spacing w:before="8"/>
        <w:rPr>
          <w:rFonts w:ascii="Arial MT Std"/>
          <w:b/>
          <w:sz w:val="10"/>
        </w:rPr>
      </w:pPr>
      <w:r>
        <w:pict w14:anchorId="350ED75A">
          <v:group id="_x0000_s1216" style="position:absolute;margin-left:28pt;margin-top:8.15pt;width:548pt;height:10pt;z-index:251645952;mso-wrap-distance-left:0;mso-wrap-distance-right:0;mso-position-horizontal-relative:page" coordorigin="560,163" coordsize="10960,200">
            <v:line id="_x0000_s1218" style="position:absolute" from="560,196" to="11520,196" strokecolor="#231f20" strokeweight="3.33pt"/>
            <v:line id="_x0000_s1217" style="position:absolute" from="560,330" to="11520,330" strokecolor="#231f20" strokeweight="3.33pt"/>
            <w10:wrap type="topAndBottom" anchorx="page"/>
          </v:group>
        </w:pict>
      </w:r>
    </w:p>
    <w:p w14:paraId="47BEAF74" w14:textId="77777777" w:rsidR="00A25E4E" w:rsidRDefault="00A25E4E">
      <w:pPr>
        <w:pStyle w:val="BodyText"/>
        <w:spacing w:before="2"/>
        <w:rPr>
          <w:rFonts w:ascii="Arial MT Std"/>
          <w:b/>
          <w:sz w:val="8"/>
        </w:rPr>
      </w:pPr>
    </w:p>
    <w:p w14:paraId="795DC473" w14:textId="77777777" w:rsidR="00A25E4E" w:rsidRDefault="00A25E4E">
      <w:pPr>
        <w:rPr>
          <w:rFonts w:ascii="Arial MT Std"/>
          <w:sz w:val="8"/>
        </w:rPr>
        <w:sectPr w:rsidR="00A25E4E">
          <w:type w:val="continuous"/>
          <w:pgSz w:w="12240" w:h="15840"/>
          <w:pgMar w:top="580" w:right="600" w:bottom="280" w:left="460" w:header="720" w:footer="720" w:gutter="0"/>
          <w:cols w:space="720"/>
        </w:sectPr>
      </w:pPr>
    </w:p>
    <w:p w14:paraId="1D466711" w14:textId="77777777" w:rsidR="00A25E4E" w:rsidRDefault="00AD2CC9">
      <w:pPr>
        <w:pStyle w:val="BodyText"/>
        <w:spacing w:before="100" w:line="249" w:lineRule="auto"/>
        <w:ind w:left="100" w:right="38"/>
        <w:jc w:val="both"/>
      </w:pPr>
      <w:r>
        <w:rPr>
          <w:color w:val="231F20"/>
        </w:rPr>
        <w:t>Helena’s Hemoglobin Electrophoresis Procedure, using cellulose acetate in alkaline buffer, is intended for the qualitative and quantitative determination of abnormal hemoglobins.</w:t>
      </w:r>
    </w:p>
    <w:p w14:paraId="30ECB13F" w14:textId="77777777" w:rsidR="00A25E4E" w:rsidRDefault="00AD2CC9">
      <w:pPr>
        <w:pStyle w:val="Heading2"/>
        <w:spacing w:before="91"/>
        <w:jc w:val="both"/>
      </w:pPr>
      <w:r>
        <w:rPr>
          <w:color w:val="231F20"/>
        </w:rPr>
        <w:t>SUMMARY</w:t>
      </w:r>
    </w:p>
    <w:p w14:paraId="03588EF7" w14:textId="77777777" w:rsidR="00A25E4E" w:rsidRDefault="00AD2CC9">
      <w:pPr>
        <w:pStyle w:val="BodyText"/>
        <w:spacing w:before="5" w:line="216" w:lineRule="exact"/>
        <w:ind w:left="100" w:right="38"/>
        <w:jc w:val="both"/>
      </w:pPr>
      <w:r>
        <w:rPr>
          <w:color w:val="231F20"/>
        </w:rPr>
        <w:t>Hemoglobins (Hb) are a group of proteins whose chief functions are to transport oxygen from the lungs to the tissues and carbon dioxide in the reverse direction. They are composed of polypeptide chains called globin, and iron protoporphyrin heme groups. A specific sequence of amino acids constitutes each of four polypeptide chains. Each normal hemoglobin molecule contains one pair of</w:t>
      </w:r>
      <w:r>
        <w:rPr>
          <w:color w:val="231F20"/>
          <w:spacing w:val="-11"/>
        </w:rPr>
        <w:t xml:space="preserve"> </w:t>
      </w:r>
      <w:r>
        <w:rPr>
          <w:color w:val="231F20"/>
        </w:rPr>
        <w:t>alpha and one pair of non-alpha chains. In normal adult hemoglobin (HbA), the non- alpha chains are called beta. The non-alpha chains of fetal hemoglobin are</w:t>
      </w:r>
      <w:r>
        <w:rPr>
          <w:color w:val="231F20"/>
          <w:spacing w:val="-19"/>
        </w:rPr>
        <w:t xml:space="preserve"> </w:t>
      </w:r>
      <w:r>
        <w:rPr>
          <w:color w:val="231F20"/>
        </w:rPr>
        <w:t>called gamma. A minor (3%) hemoglobin fraction called HbA</w:t>
      </w:r>
      <w:r>
        <w:rPr>
          <w:color w:val="231F20"/>
          <w:position w:val="-5"/>
          <w:sz w:val="10"/>
        </w:rPr>
        <w:t xml:space="preserve">2 </w:t>
      </w:r>
      <w:r>
        <w:rPr>
          <w:color w:val="231F20"/>
        </w:rPr>
        <w:t>contains alpha and delta chains. In a hereditary inhibition of globin chain synthesis called thalassemia, the non-alpha chains may aggregate to form HbH (</w:t>
      </w:r>
      <w:r>
        <w:rPr>
          <w:rFonts w:ascii="Symbol Std" w:hAnsi="Symbol Std"/>
          <w:color w:val="231F20"/>
        </w:rPr>
        <w:t>β</w:t>
      </w:r>
      <w:r>
        <w:rPr>
          <w:color w:val="231F20"/>
        </w:rPr>
        <w:t>4) or Hb Bart’s</w:t>
      </w:r>
      <w:r>
        <w:rPr>
          <w:color w:val="231F20"/>
          <w:spacing w:val="1"/>
        </w:rPr>
        <w:t xml:space="preserve"> </w:t>
      </w:r>
      <w:r>
        <w:rPr>
          <w:color w:val="231F20"/>
        </w:rPr>
        <w:t>(</w:t>
      </w:r>
      <w:r>
        <w:rPr>
          <w:rFonts w:ascii="Symbol Std" w:hAnsi="Symbol Std"/>
          <w:color w:val="231F20"/>
        </w:rPr>
        <w:t>α</w:t>
      </w:r>
      <w:r>
        <w:rPr>
          <w:color w:val="231F20"/>
        </w:rPr>
        <w:t>4).</w:t>
      </w:r>
    </w:p>
    <w:p w14:paraId="77713B5F" w14:textId="77777777" w:rsidR="00A25E4E" w:rsidRDefault="00AD2CC9">
      <w:pPr>
        <w:pStyle w:val="BodyText"/>
        <w:spacing w:line="216" w:lineRule="exact"/>
        <w:ind w:left="100" w:right="38"/>
        <w:jc w:val="both"/>
      </w:pPr>
      <w:r>
        <w:rPr>
          <w:color w:val="231F20"/>
        </w:rPr>
        <w:t>The major hemoglobin in the erythrocytes of the normal adult is HbA and there are small amounts of HbA</w:t>
      </w:r>
      <w:r>
        <w:rPr>
          <w:color w:val="231F20"/>
          <w:position w:val="-5"/>
          <w:sz w:val="10"/>
        </w:rPr>
        <w:t xml:space="preserve">2 </w:t>
      </w:r>
      <w:r>
        <w:rPr>
          <w:color w:val="231F20"/>
        </w:rPr>
        <w:t xml:space="preserve">and </w:t>
      </w:r>
      <w:r>
        <w:rPr>
          <w:color w:val="231F20"/>
          <w:spacing w:val="-8"/>
        </w:rPr>
        <w:t xml:space="preserve">HbF. </w:t>
      </w:r>
      <w:r>
        <w:rPr>
          <w:color w:val="231F20"/>
        </w:rPr>
        <w:t xml:space="preserve">In addition, </w:t>
      </w:r>
      <w:r>
        <w:rPr>
          <w:color w:val="231F20"/>
          <w:spacing w:val="-3"/>
        </w:rPr>
        <w:t xml:space="preserve">over </w:t>
      </w:r>
      <w:r>
        <w:rPr>
          <w:color w:val="231F20"/>
        </w:rPr>
        <w:t xml:space="preserve">400 mutant hemoglobins are now known, some </w:t>
      </w:r>
      <w:proofErr w:type="gramStart"/>
      <w:r>
        <w:rPr>
          <w:color w:val="231F20"/>
        </w:rPr>
        <w:t>of  which</w:t>
      </w:r>
      <w:proofErr w:type="gramEnd"/>
      <w:r>
        <w:rPr>
          <w:color w:val="231F20"/>
        </w:rPr>
        <w:t xml:space="preserve"> may cause serious clinical effects, especially    in the homozygous state or in combination with another abnormal hemoglobin. Wintrobe</w:t>
      </w:r>
      <w:r>
        <w:rPr>
          <w:color w:val="231F20"/>
          <w:position w:val="6"/>
          <w:sz w:val="10"/>
        </w:rPr>
        <w:t xml:space="preserve">1 </w:t>
      </w:r>
      <w:r>
        <w:rPr>
          <w:color w:val="231F20"/>
        </w:rPr>
        <w:t>divides the abnormalities of hemoglobin synthesis into three</w:t>
      </w:r>
      <w:r>
        <w:rPr>
          <w:color w:val="231F20"/>
          <w:spacing w:val="-20"/>
        </w:rPr>
        <w:t xml:space="preserve"> </w:t>
      </w:r>
      <w:r>
        <w:rPr>
          <w:color w:val="231F20"/>
        </w:rPr>
        <w:t>groups:</w:t>
      </w:r>
    </w:p>
    <w:p w14:paraId="4DFF9AB4" w14:textId="77777777" w:rsidR="00A25E4E" w:rsidRDefault="00AD2CC9">
      <w:pPr>
        <w:pStyle w:val="ListParagraph"/>
        <w:numPr>
          <w:ilvl w:val="0"/>
          <w:numId w:val="9"/>
        </w:numPr>
        <w:tabs>
          <w:tab w:val="left" w:pos="540"/>
        </w:tabs>
        <w:spacing w:before="4"/>
        <w:rPr>
          <w:sz w:val="18"/>
        </w:rPr>
      </w:pPr>
      <w:r>
        <w:rPr>
          <w:color w:val="231F20"/>
          <w:sz w:val="18"/>
        </w:rPr>
        <w:t>Production of an abnormal protein molecule (e.g. sickle cell</w:t>
      </w:r>
      <w:r>
        <w:rPr>
          <w:color w:val="231F20"/>
          <w:spacing w:val="-28"/>
          <w:sz w:val="18"/>
        </w:rPr>
        <w:t xml:space="preserve"> </w:t>
      </w:r>
      <w:r>
        <w:rPr>
          <w:color w:val="231F20"/>
          <w:sz w:val="18"/>
        </w:rPr>
        <w:t>anemia)</w:t>
      </w:r>
    </w:p>
    <w:p w14:paraId="61DEDA82" w14:textId="77777777" w:rsidR="00A25E4E" w:rsidRDefault="00AD2CC9">
      <w:pPr>
        <w:pStyle w:val="ListParagraph"/>
        <w:numPr>
          <w:ilvl w:val="0"/>
          <w:numId w:val="9"/>
        </w:numPr>
        <w:tabs>
          <w:tab w:val="left" w:pos="541"/>
        </w:tabs>
        <w:rPr>
          <w:sz w:val="18"/>
        </w:rPr>
      </w:pPr>
      <w:r>
        <w:rPr>
          <w:color w:val="231F20"/>
          <w:sz w:val="18"/>
        </w:rPr>
        <w:t>Reduction in the amount of normal protein synthesis (e.g.</w:t>
      </w:r>
      <w:r>
        <w:rPr>
          <w:color w:val="231F20"/>
          <w:spacing w:val="10"/>
          <w:sz w:val="18"/>
        </w:rPr>
        <w:t xml:space="preserve"> </w:t>
      </w:r>
      <w:r>
        <w:rPr>
          <w:color w:val="231F20"/>
          <w:sz w:val="18"/>
        </w:rPr>
        <w:t>thalassemia)</w:t>
      </w:r>
    </w:p>
    <w:p w14:paraId="3D719561" w14:textId="77777777" w:rsidR="00A25E4E" w:rsidRDefault="00AD2CC9">
      <w:pPr>
        <w:pStyle w:val="ListParagraph"/>
        <w:numPr>
          <w:ilvl w:val="0"/>
          <w:numId w:val="9"/>
        </w:numPr>
        <w:tabs>
          <w:tab w:val="left" w:pos="541"/>
        </w:tabs>
        <w:spacing w:before="10" w:line="249" w:lineRule="auto"/>
        <w:ind w:right="78"/>
        <w:rPr>
          <w:sz w:val="18"/>
        </w:rPr>
      </w:pPr>
      <w:r>
        <w:rPr>
          <w:color w:val="231F20"/>
          <w:sz w:val="18"/>
        </w:rPr>
        <w:t xml:space="preserve">Developmental anomalies </w:t>
      </w:r>
      <w:r>
        <w:rPr>
          <w:color w:val="231F20"/>
          <w:spacing w:val="-3"/>
          <w:sz w:val="18"/>
        </w:rPr>
        <w:t xml:space="preserve">(e.g. </w:t>
      </w:r>
      <w:r>
        <w:rPr>
          <w:color w:val="231F20"/>
          <w:sz w:val="18"/>
        </w:rPr>
        <w:t>hereditary persistence of fetal hemoglobin (HPFH)</w:t>
      </w:r>
    </w:p>
    <w:p w14:paraId="497C7025" w14:textId="77777777" w:rsidR="00A25E4E" w:rsidRDefault="00AD2CC9">
      <w:pPr>
        <w:pStyle w:val="BodyText"/>
        <w:spacing w:before="1" w:line="249" w:lineRule="auto"/>
        <w:ind w:left="100" w:right="38"/>
        <w:jc w:val="both"/>
        <w:rPr>
          <w:sz w:val="10"/>
        </w:rPr>
      </w:pPr>
      <w:r>
        <w:rPr>
          <w:color w:val="231F20"/>
        </w:rPr>
        <w:t>The two mutant hemoglobins most commonly seen in the United States are HbS and HbC. Hb Lepore, HbE, HbG-Philadelphia, HbD- Los Angeles, and HbO-Arab may be seen less frequently.</w:t>
      </w:r>
      <w:r>
        <w:rPr>
          <w:color w:val="231F20"/>
          <w:position w:val="6"/>
          <w:sz w:val="10"/>
        </w:rPr>
        <w:t>2</w:t>
      </w:r>
    </w:p>
    <w:p w14:paraId="45E72757" w14:textId="77777777" w:rsidR="00A25E4E" w:rsidRDefault="00AD2CC9">
      <w:pPr>
        <w:pStyle w:val="BodyText"/>
        <w:spacing w:before="3" w:line="249" w:lineRule="auto"/>
        <w:ind w:left="100" w:right="38"/>
        <w:jc w:val="both"/>
      </w:pPr>
      <w:r>
        <w:rPr>
          <w:color w:val="231F20"/>
        </w:rPr>
        <w:t>Electrophoresis is generally considered the best method for separating and identifying hemoglobinopathies. One protocol for hemoglobin electrophoresis involves the use of two systems.</w:t>
      </w:r>
      <w:r>
        <w:rPr>
          <w:color w:val="231F20"/>
          <w:position w:val="6"/>
          <w:sz w:val="10"/>
        </w:rPr>
        <w:t xml:space="preserve">3-8 </w:t>
      </w:r>
      <w:r>
        <w:rPr>
          <w:color w:val="231F20"/>
        </w:rPr>
        <w:t xml:space="preserve">Initial electrophoresis is performed in alkaline buffers. Cellulose acetate is the major support medium used because it yields rapid separation of HbA, </w:t>
      </w:r>
      <w:r>
        <w:rPr>
          <w:color w:val="231F20"/>
          <w:spacing w:val="-16"/>
        </w:rPr>
        <w:t xml:space="preserve">F, </w:t>
      </w:r>
      <w:r>
        <w:rPr>
          <w:color w:val="231F20"/>
        </w:rPr>
        <w:t xml:space="preserve">S and C and many other mutants with minimal preparation time. </w:t>
      </w:r>
      <w:r>
        <w:rPr>
          <w:color w:val="231F20"/>
          <w:spacing w:val="-4"/>
        </w:rPr>
        <w:t xml:space="preserve">However, </w:t>
      </w:r>
      <w:r>
        <w:rPr>
          <w:color w:val="231F20"/>
        </w:rPr>
        <w:t>because of the electrophoretic similarity of many structurally different hemoglobins, the evaluation must be supplemented by a procedure</w:t>
      </w:r>
      <w:r>
        <w:rPr>
          <w:color w:val="231F20"/>
          <w:spacing w:val="-10"/>
        </w:rPr>
        <w:t xml:space="preserve"> </w:t>
      </w:r>
      <w:r>
        <w:rPr>
          <w:color w:val="231F20"/>
        </w:rPr>
        <w:t>that</w:t>
      </w:r>
      <w:r>
        <w:rPr>
          <w:color w:val="231F20"/>
          <w:spacing w:val="-9"/>
        </w:rPr>
        <w:t xml:space="preserve"> </w:t>
      </w:r>
      <w:r>
        <w:rPr>
          <w:color w:val="231F20"/>
        </w:rPr>
        <w:t>measures</w:t>
      </w:r>
      <w:r>
        <w:rPr>
          <w:color w:val="231F20"/>
          <w:spacing w:val="-10"/>
        </w:rPr>
        <w:t xml:space="preserve"> </w:t>
      </w:r>
      <w:r>
        <w:rPr>
          <w:color w:val="231F20"/>
        </w:rPr>
        <w:t>some</w:t>
      </w:r>
      <w:r>
        <w:rPr>
          <w:color w:val="231F20"/>
          <w:spacing w:val="-9"/>
        </w:rPr>
        <w:t xml:space="preserve"> </w:t>
      </w:r>
      <w:r>
        <w:rPr>
          <w:color w:val="231F20"/>
        </w:rPr>
        <w:t>other</w:t>
      </w:r>
      <w:r>
        <w:rPr>
          <w:color w:val="231F20"/>
          <w:spacing w:val="-10"/>
        </w:rPr>
        <w:t xml:space="preserve"> </w:t>
      </w:r>
      <w:r>
        <w:rPr>
          <w:color w:val="231F20"/>
        </w:rPr>
        <w:t>property.</w:t>
      </w:r>
      <w:r>
        <w:rPr>
          <w:color w:val="231F20"/>
          <w:spacing w:val="-10"/>
        </w:rPr>
        <w:t xml:space="preserve"> </w:t>
      </w:r>
      <w:r>
        <w:rPr>
          <w:color w:val="231F20"/>
        </w:rPr>
        <w:t>A</w:t>
      </w:r>
      <w:r>
        <w:rPr>
          <w:color w:val="231F20"/>
          <w:spacing w:val="-9"/>
        </w:rPr>
        <w:t xml:space="preserve"> </w:t>
      </w:r>
      <w:r>
        <w:rPr>
          <w:color w:val="231F20"/>
        </w:rPr>
        <w:t>simple</w:t>
      </w:r>
      <w:r>
        <w:rPr>
          <w:color w:val="231F20"/>
          <w:spacing w:val="-10"/>
        </w:rPr>
        <w:t xml:space="preserve"> </w:t>
      </w:r>
      <w:r>
        <w:rPr>
          <w:color w:val="231F20"/>
        </w:rPr>
        <w:t>procedure</w:t>
      </w:r>
      <w:r>
        <w:rPr>
          <w:color w:val="231F20"/>
          <w:spacing w:val="-10"/>
        </w:rPr>
        <w:t xml:space="preserve"> </w:t>
      </w:r>
      <w:r>
        <w:rPr>
          <w:color w:val="231F20"/>
        </w:rPr>
        <w:t>which</w:t>
      </w:r>
      <w:r>
        <w:rPr>
          <w:color w:val="231F20"/>
          <w:spacing w:val="-10"/>
        </w:rPr>
        <w:t xml:space="preserve"> </w:t>
      </w:r>
      <w:r>
        <w:rPr>
          <w:color w:val="231F20"/>
        </w:rPr>
        <w:t>confirms the identification of both HbS and HbC, as well as HbA, HbF and many other mutants, is citrate agar electrophoresis. This method is based on the complex interactions of the hemoglobin with the electrophoretic buffer (acid pH) and the agar support.</w:t>
      </w:r>
    </w:p>
    <w:p w14:paraId="4FDCFDA9" w14:textId="77777777" w:rsidR="00A25E4E" w:rsidRDefault="00AD2CC9">
      <w:pPr>
        <w:pStyle w:val="BodyText"/>
        <w:spacing w:before="11" w:line="249" w:lineRule="auto"/>
        <w:ind w:left="100" w:right="38"/>
        <w:jc w:val="both"/>
      </w:pPr>
      <w:r>
        <w:rPr>
          <w:color w:val="231F20"/>
        </w:rPr>
        <w:t>Electrophoresis is a simple procedure requiring only minute quantities of hemolysate to provide highly specific (but not absolute) confirmation of the presence of HbS, HbC and HbF as well as several other abnormal hemoglobins.</w:t>
      </w:r>
    </w:p>
    <w:p w14:paraId="6BFC1A0D" w14:textId="77777777" w:rsidR="00A25E4E" w:rsidRDefault="00AD2CC9">
      <w:pPr>
        <w:pStyle w:val="Heading2"/>
        <w:spacing w:before="91"/>
        <w:jc w:val="both"/>
      </w:pPr>
      <w:r>
        <w:rPr>
          <w:color w:val="231F20"/>
        </w:rPr>
        <w:t>PRINCIPLE</w:t>
      </w:r>
    </w:p>
    <w:p w14:paraId="418066E0" w14:textId="77777777" w:rsidR="00A25E4E" w:rsidRDefault="00AD2CC9">
      <w:pPr>
        <w:pStyle w:val="BodyText"/>
        <w:spacing w:before="9" w:line="249" w:lineRule="auto"/>
        <w:ind w:left="100" w:right="38"/>
        <w:jc w:val="both"/>
      </w:pPr>
      <w:r>
        <w:rPr>
          <w:color w:val="231F20"/>
        </w:rPr>
        <w:t>Very small samples of hemolysates prepared from whole blood are applied to the Titan III</w:t>
      </w:r>
      <w:r>
        <w:rPr>
          <w:color w:val="231F20"/>
          <w:position w:val="6"/>
          <w:sz w:val="10"/>
        </w:rPr>
        <w:t xml:space="preserve">® </w:t>
      </w:r>
      <w:r>
        <w:rPr>
          <w:color w:val="231F20"/>
        </w:rPr>
        <w:t>Cellulose Acetate Plate. The hemoglobins in the sample are separated by electrophoresis using an alkaline buffer (pH 8.2-8.6</w:t>
      </w:r>
      <w:proofErr w:type="gramStart"/>
      <w:r>
        <w:rPr>
          <w:color w:val="231F20"/>
        </w:rPr>
        <w:t>), and</w:t>
      </w:r>
      <w:proofErr w:type="gramEnd"/>
      <w:r>
        <w:rPr>
          <w:color w:val="231F20"/>
        </w:rPr>
        <w:t xml:space="preserve"> are stained with Ponceau S Stain. The patterns are scanned on a scanning densitometer, and the relative percent of each band determined.</w:t>
      </w:r>
    </w:p>
    <w:p w14:paraId="75F7667B" w14:textId="77777777" w:rsidR="00A25E4E" w:rsidRDefault="00AD2CC9">
      <w:pPr>
        <w:pStyle w:val="Heading2"/>
        <w:spacing w:before="93"/>
        <w:jc w:val="both"/>
      </w:pPr>
      <w:r>
        <w:rPr>
          <w:color w:val="231F20"/>
        </w:rPr>
        <w:t>REAGENTS</w:t>
      </w:r>
    </w:p>
    <w:p w14:paraId="2F2364FC" w14:textId="77777777" w:rsidR="00A25E4E" w:rsidRDefault="00AD2CC9">
      <w:pPr>
        <w:pStyle w:val="ListParagraph"/>
        <w:numPr>
          <w:ilvl w:val="0"/>
          <w:numId w:val="8"/>
        </w:numPr>
        <w:tabs>
          <w:tab w:val="left" w:pos="340"/>
        </w:tabs>
        <w:spacing w:before="7"/>
        <w:jc w:val="both"/>
        <w:rPr>
          <w:b/>
          <w:sz w:val="18"/>
        </w:rPr>
      </w:pPr>
      <w:r>
        <w:rPr>
          <w:b/>
          <w:color w:val="231F20"/>
          <w:sz w:val="18"/>
        </w:rPr>
        <w:t>Supre-Heme</w:t>
      </w:r>
      <w:r>
        <w:rPr>
          <w:b/>
          <w:color w:val="231F20"/>
          <w:position w:val="6"/>
          <w:sz w:val="10"/>
        </w:rPr>
        <w:t xml:space="preserve">® </w:t>
      </w:r>
      <w:r>
        <w:rPr>
          <w:b/>
          <w:color w:val="231F20"/>
          <w:sz w:val="18"/>
        </w:rPr>
        <w:t>Buffer (Cat. No. 5802)</w:t>
      </w:r>
    </w:p>
    <w:p w14:paraId="7BE5EB63" w14:textId="77777777" w:rsidR="00A25E4E" w:rsidRDefault="00AD2CC9">
      <w:pPr>
        <w:spacing w:before="7"/>
        <w:ind w:left="340"/>
        <w:jc w:val="both"/>
        <w:rPr>
          <w:sz w:val="18"/>
        </w:rPr>
      </w:pPr>
      <w:r>
        <w:rPr>
          <w:b/>
          <w:color w:val="231F20"/>
          <w:sz w:val="18"/>
        </w:rPr>
        <w:t xml:space="preserve">Ingredients: </w:t>
      </w:r>
      <w:r>
        <w:rPr>
          <w:color w:val="231F20"/>
          <w:sz w:val="18"/>
        </w:rPr>
        <w:t>The buffer contains Tris-EDTA and boric acid.</w:t>
      </w:r>
    </w:p>
    <w:p w14:paraId="3E843EFC" w14:textId="77777777" w:rsidR="00A25E4E" w:rsidRDefault="00AD2CC9">
      <w:pPr>
        <w:pStyle w:val="Heading2"/>
        <w:spacing w:before="7"/>
        <w:ind w:left="340"/>
        <w:jc w:val="both"/>
      </w:pPr>
      <w:r>
        <w:rPr>
          <w:color w:val="231F20"/>
        </w:rPr>
        <w:t>WARNING: FOR IN-VITRO DIAGNOSTIC USE ONLY. NEVER PIPETTE</w:t>
      </w:r>
    </w:p>
    <w:p w14:paraId="72711380" w14:textId="77777777" w:rsidR="00A25E4E" w:rsidRDefault="00AD2CC9">
      <w:pPr>
        <w:spacing w:before="8" w:line="249" w:lineRule="auto"/>
        <w:ind w:left="340" w:right="38"/>
        <w:jc w:val="both"/>
        <w:rPr>
          <w:sz w:val="18"/>
        </w:rPr>
      </w:pPr>
      <w:r>
        <w:rPr>
          <w:b/>
          <w:color w:val="231F20"/>
          <w:sz w:val="18"/>
        </w:rPr>
        <w:t xml:space="preserve">BY MOUTH. DO NOT INGEST. </w:t>
      </w:r>
      <w:r>
        <w:rPr>
          <w:color w:val="231F20"/>
          <w:sz w:val="18"/>
        </w:rPr>
        <w:t>Ingestion of sufficient quantities of boric acid and EDTA can be toxic.</w:t>
      </w:r>
    </w:p>
    <w:p w14:paraId="7705FA0D" w14:textId="77777777" w:rsidR="00A25E4E" w:rsidRDefault="00AD2CC9">
      <w:pPr>
        <w:pStyle w:val="BodyText"/>
        <w:spacing w:line="249" w:lineRule="auto"/>
        <w:ind w:left="340" w:right="38"/>
        <w:jc w:val="both"/>
      </w:pPr>
      <w:r>
        <w:rPr>
          <w:b/>
          <w:color w:val="231F20"/>
        </w:rPr>
        <w:t xml:space="preserve">Preparation for Use: </w:t>
      </w:r>
      <w:r>
        <w:rPr>
          <w:color w:val="231F20"/>
        </w:rPr>
        <w:t xml:space="preserve">Dissolve one package of buffer in 980 mL deionized </w:t>
      </w:r>
      <w:r>
        <w:rPr>
          <w:color w:val="231F20"/>
          <w:spacing w:val="-4"/>
        </w:rPr>
        <w:t>water.</w:t>
      </w:r>
      <w:r>
        <w:rPr>
          <w:color w:val="231F20"/>
          <w:spacing w:val="-7"/>
        </w:rPr>
        <w:t xml:space="preserve"> </w:t>
      </w:r>
      <w:r>
        <w:rPr>
          <w:color w:val="231F20"/>
        </w:rPr>
        <w:t>The</w:t>
      </w:r>
      <w:r>
        <w:rPr>
          <w:color w:val="231F20"/>
          <w:spacing w:val="-7"/>
        </w:rPr>
        <w:t xml:space="preserve"> </w:t>
      </w:r>
      <w:r>
        <w:rPr>
          <w:color w:val="231F20"/>
        </w:rPr>
        <w:t>buffer</w:t>
      </w:r>
      <w:r>
        <w:rPr>
          <w:color w:val="231F20"/>
          <w:spacing w:val="-7"/>
        </w:rPr>
        <w:t xml:space="preserve"> </w:t>
      </w:r>
      <w:r>
        <w:rPr>
          <w:color w:val="231F20"/>
        </w:rPr>
        <w:t>is</w:t>
      </w:r>
      <w:r>
        <w:rPr>
          <w:color w:val="231F20"/>
          <w:spacing w:val="-7"/>
        </w:rPr>
        <w:t xml:space="preserve"> </w:t>
      </w:r>
      <w:r>
        <w:rPr>
          <w:color w:val="231F20"/>
        </w:rPr>
        <w:t>ready</w:t>
      </w:r>
      <w:r>
        <w:rPr>
          <w:color w:val="231F20"/>
          <w:spacing w:val="-7"/>
        </w:rPr>
        <w:t xml:space="preserve"> </w:t>
      </w:r>
      <w:r>
        <w:rPr>
          <w:color w:val="231F20"/>
        </w:rPr>
        <w:t>for</w:t>
      </w:r>
      <w:r>
        <w:rPr>
          <w:color w:val="231F20"/>
          <w:spacing w:val="-7"/>
        </w:rPr>
        <w:t xml:space="preserve"> </w:t>
      </w:r>
      <w:r>
        <w:rPr>
          <w:color w:val="231F20"/>
        </w:rPr>
        <w:t>use</w:t>
      </w:r>
      <w:r>
        <w:rPr>
          <w:color w:val="231F20"/>
          <w:spacing w:val="-7"/>
        </w:rPr>
        <w:t xml:space="preserve"> </w:t>
      </w:r>
      <w:r>
        <w:rPr>
          <w:color w:val="231F20"/>
        </w:rPr>
        <w:t>when</w:t>
      </w:r>
      <w:r>
        <w:rPr>
          <w:color w:val="231F20"/>
          <w:spacing w:val="-7"/>
        </w:rPr>
        <w:t xml:space="preserve"> </w:t>
      </w:r>
      <w:r>
        <w:rPr>
          <w:color w:val="231F20"/>
        </w:rPr>
        <w:t>all</w:t>
      </w:r>
      <w:r>
        <w:rPr>
          <w:color w:val="231F20"/>
          <w:spacing w:val="-7"/>
        </w:rPr>
        <w:t xml:space="preserve"> </w:t>
      </w:r>
      <w:r>
        <w:rPr>
          <w:color w:val="231F20"/>
        </w:rPr>
        <w:t>material</w:t>
      </w:r>
      <w:r>
        <w:rPr>
          <w:color w:val="231F20"/>
          <w:spacing w:val="-7"/>
        </w:rPr>
        <w:t xml:space="preserve"> </w:t>
      </w:r>
      <w:r>
        <w:rPr>
          <w:color w:val="231F20"/>
        </w:rPr>
        <w:t>is</w:t>
      </w:r>
      <w:r>
        <w:rPr>
          <w:color w:val="231F20"/>
          <w:spacing w:val="-7"/>
        </w:rPr>
        <w:t xml:space="preserve"> </w:t>
      </w:r>
      <w:r>
        <w:rPr>
          <w:color w:val="231F20"/>
        </w:rPr>
        <w:t>dissolved</w:t>
      </w:r>
      <w:r>
        <w:rPr>
          <w:color w:val="231F20"/>
          <w:spacing w:val="-7"/>
        </w:rPr>
        <w:t xml:space="preserve"> </w:t>
      </w:r>
      <w:r>
        <w:rPr>
          <w:color w:val="231F20"/>
        </w:rPr>
        <w:t>and</w:t>
      </w:r>
      <w:r>
        <w:rPr>
          <w:color w:val="231F20"/>
          <w:spacing w:val="-7"/>
        </w:rPr>
        <w:t xml:space="preserve"> </w:t>
      </w:r>
      <w:r>
        <w:rPr>
          <w:color w:val="231F20"/>
        </w:rPr>
        <w:t>completely mixed.</w:t>
      </w:r>
    </w:p>
    <w:p w14:paraId="3B56BBEF" w14:textId="77777777" w:rsidR="00A25E4E" w:rsidRDefault="00AD2CC9">
      <w:pPr>
        <w:pStyle w:val="BodyText"/>
        <w:spacing w:line="249" w:lineRule="auto"/>
        <w:ind w:left="339" w:right="110"/>
        <w:jc w:val="both"/>
      </w:pPr>
      <w:r>
        <w:rPr>
          <w:b/>
          <w:color w:val="231F20"/>
        </w:rPr>
        <w:t xml:space="preserve">Storage and Stability: </w:t>
      </w:r>
      <w:r>
        <w:rPr>
          <w:color w:val="231F20"/>
        </w:rPr>
        <w:t>The packaged buffer should be stored at 15 to 30°C and is stable until the expiration date indicated on the package and box. The buffer solution is stable two months when stored at 15 to 30°C.</w:t>
      </w:r>
    </w:p>
    <w:p w14:paraId="0974995E" w14:textId="77777777" w:rsidR="00A25E4E" w:rsidRDefault="00AD2CC9">
      <w:pPr>
        <w:pStyle w:val="BodyText"/>
        <w:spacing w:before="4"/>
        <w:rPr>
          <w:sz w:val="27"/>
        </w:rPr>
      </w:pPr>
      <w:r>
        <w:br w:type="column"/>
      </w:r>
    </w:p>
    <w:p w14:paraId="592C60F2" w14:textId="77777777" w:rsidR="00A25E4E" w:rsidRDefault="00AD2CC9">
      <w:pPr>
        <w:pStyle w:val="BodyText"/>
        <w:spacing w:line="249" w:lineRule="auto"/>
        <w:ind w:left="340" w:right="117"/>
        <w:jc w:val="both"/>
      </w:pPr>
      <w:r>
        <w:rPr>
          <w:b/>
          <w:color w:val="231F20"/>
        </w:rPr>
        <w:t xml:space="preserve">Signs of Deterioration: </w:t>
      </w:r>
      <w:r>
        <w:rPr>
          <w:color w:val="231F20"/>
        </w:rPr>
        <w:t>Do not use packaged buffer if the material shows signs of dampness or discoloration. Discard the buffer solution if it shows signs of bacterial contamination.</w:t>
      </w:r>
    </w:p>
    <w:p w14:paraId="16900DCA" w14:textId="77777777" w:rsidR="00A25E4E" w:rsidRDefault="00AD2CC9">
      <w:pPr>
        <w:pStyle w:val="Heading2"/>
        <w:numPr>
          <w:ilvl w:val="0"/>
          <w:numId w:val="8"/>
        </w:numPr>
        <w:tabs>
          <w:tab w:val="left" w:pos="340"/>
        </w:tabs>
        <w:spacing w:before="1"/>
      </w:pPr>
      <w:r>
        <w:rPr>
          <w:color w:val="231F20"/>
        </w:rPr>
        <w:t>Hemolysate Reagent (Cat. No.</w:t>
      </w:r>
      <w:r>
        <w:rPr>
          <w:color w:val="231F20"/>
          <w:spacing w:val="-1"/>
        </w:rPr>
        <w:t xml:space="preserve"> </w:t>
      </w:r>
      <w:r>
        <w:rPr>
          <w:color w:val="231F20"/>
        </w:rPr>
        <w:t>5125)</w:t>
      </w:r>
    </w:p>
    <w:p w14:paraId="2F6DCB1C" w14:textId="77777777" w:rsidR="00A25E4E" w:rsidRDefault="00AD2CC9">
      <w:pPr>
        <w:pStyle w:val="BodyText"/>
        <w:spacing w:before="7" w:line="249" w:lineRule="auto"/>
        <w:ind w:left="340"/>
      </w:pPr>
      <w:r>
        <w:rPr>
          <w:b/>
          <w:color w:val="231F20"/>
        </w:rPr>
        <w:t xml:space="preserve">Ingredients: </w:t>
      </w:r>
      <w:r>
        <w:rPr>
          <w:color w:val="231F20"/>
        </w:rPr>
        <w:t>The reagent contains 0.005 M EDTA in deionized water with 0.07% potassium cyanide added as a preservative.</w:t>
      </w:r>
    </w:p>
    <w:p w14:paraId="2215CB03" w14:textId="77777777" w:rsidR="00A25E4E" w:rsidRDefault="00AD2CC9">
      <w:pPr>
        <w:pStyle w:val="Heading2"/>
        <w:spacing w:line="209" w:lineRule="exact"/>
        <w:ind w:left="340"/>
      </w:pPr>
      <w:r>
        <w:rPr>
          <w:color w:val="231F20"/>
        </w:rPr>
        <w:t>WARNING: FOR IN-VITRO DIAGNOSTIC USE ONLY. DO NOT PIPETTE</w:t>
      </w:r>
    </w:p>
    <w:p w14:paraId="391A03C3" w14:textId="77777777" w:rsidR="00A25E4E" w:rsidRDefault="00AD2CC9">
      <w:pPr>
        <w:pStyle w:val="BodyText"/>
        <w:spacing w:before="7"/>
        <w:ind w:left="340"/>
      </w:pPr>
      <w:r>
        <w:rPr>
          <w:b/>
          <w:color w:val="231F20"/>
        </w:rPr>
        <w:t xml:space="preserve">BY MOUTH. </w:t>
      </w:r>
      <w:r>
        <w:rPr>
          <w:color w:val="231F20"/>
        </w:rPr>
        <w:t>The reagent contains a small amount of potassium cyanide.</w:t>
      </w:r>
    </w:p>
    <w:p w14:paraId="360F293B" w14:textId="77777777" w:rsidR="00A25E4E" w:rsidRDefault="00AD2CC9">
      <w:pPr>
        <w:spacing w:before="8"/>
        <w:ind w:left="340"/>
        <w:rPr>
          <w:sz w:val="18"/>
        </w:rPr>
      </w:pPr>
      <w:r>
        <w:rPr>
          <w:b/>
          <w:color w:val="231F20"/>
          <w:sz w:val="18"/>
        </w:rPr>
        <w:t xml:space="preserve">Preparation for Use: </w:t>
      </w:r>
      <w:r>
        <w:rPr>
          <w:color w:val="231F20"/>
          <w:sz w:val="18"/>
        </w:rPr>
        <w:t>The reagent is ready to use as packaged.</w:t>
      </w:r>
    </w:p>
    <w:p w14:paraId="7EAD8AA8" w14:textId="77777777" w:rsidR="00A25E4E" w:rsidRDefault="00AD2CC9">
      <w:pPr>
        <w:pStyle w:val="BodyText"/>
        <w:spacing w:before="7" w:line="249" w:lineRule="auto"/>
        <w:ind w:left="340"/>
      </w:pPr>
      <w:r>
        <w:rPr>
          <w:b/>
          <w:color w:val="231F20"/>
        </w:rPr>
        <w:t xml:space="preserve">Storage and Stability: </w:t>
      </w:r>
      <w:r>
        <w:rPr>
          <w:color w:val="231F20"/>
        </w:rPr>
        <w:t>The reagent should be stored at 15 to 30°C and is stable until the expiration date indicated on the bottle.</w:t>
      </w:r>
    </w:p>
    <w:p w14:paraId="62AD4125" w14:textId="77777777" w:rsidR="00A25E4E" w:rsidRDefault="00AD2CC9">
      <w:pPr>
        <w:spacing w:line="209" w:lineRule="exact"/>
        <w:ind w:left="340"/>
        <w:rPr>
          <w:sz w:val="18"/>
        </w:rPr>
      </w:pPr>
      <w:r>
        <w:rPr>
          <w:b/>
          <w:color w:val="231F20"/>
          <w:sz w:val="18"/>
        </w:rPr>
        <w:t xml:space="preserve">Signs of Deterioration: </w:t>
      </w:r>
      <w:r>
        <w:rPr>
          <w:color w:val="231F20"/>
          <w:sz w:val="18"/>
        </w:rPr>
        <w:t>The reagent should be clear and colorless.</w:t>
      </w:r>
    </w:p>
    <w:p w14:paraId="2BA91ADC" w14:textId="77777777" w:rsidR="00A25E4E" w:rsidRDefault="00AD2CC9">
      <w:pPr>
        <w:pStyle w:val="Heading2"/>
        <w:numPr>
          <w:ilvl w:val="0"/>
          <w:numId w:val="8"/>
        </w:numPr>
        <w:tabs>
          <w:tab w:val="left" w:pos="340"/>
        </w:tabs>
        <w:spacing w:before="7"/>
      </w:pPr>
      <w:r>
        <w:rPr>
          <w:color w:val="231F20"/>
        </w:rPr>
        <w:t>Ponceau S Stain (Cat. No.</w:t>
      </w:r>
      <w:r>
        <w:rPr>
          <w:color w:val="231F20"/>
          <w:spacing w:val="-10"/>
        </w:rPr>
        <w:t xml:space="preserve"> </w:t>
      </w:r>
      <w:r>
        <w:rPr>
          <w:color w:val="231F20"/>
        </w:rPr>
        <w:t>5526)</w:t>
      </w:r>
    </w:p>
    <w:p w14:paraId="11782B6A" w14:textId="77777777" w:rsidR="00A25E4E" w:rsidRDefault="00AD2CC9">
      <w:pPr>
        <w:pStyle w:val="BodyText"/>
        <w:spacing w:before="7" w:line="249" w:lineRule="auto"/>
        <w:ind w:left="340"/>
      </w:pPr>
      <w:r>
        <w:rPr>
          <w:b/>
          <w:color w:val="231F20"/>
        </w:rPr>
        <w:t xml:space="preserve">Ingredients: </w:t>
      </w:r>
      <w:r>
        <w:rPr>
          <w:color w:val="231F20"/>
        </w:rPr>
        <w:t>The reconstituted stain is 0.5% (w/v) Ponceau S in an aqueous solution of 10% (w/v) sulfosalicylic acid.</w:t>
      </w:r>
    </w:p>
    <w:p w14:paraId="4A262B8B" w14:textId="77777777" w:rsidR="00A25E4E" w:rsidRDefault="00AD2CC9">
      <w:pPr>
        <w:pStyle w:val="Heading2"/>
        <w:tabs>
          <w:tab w:val="left" w:pos="4819"/>
        </w:tabs>
        <w:spacing w:line="247" w:lineRule="auto"/>
        <w:ind w:left="340" w:right="118"/>
      </w:pPr>
      <w:r>
        <w:rPr>
          <w:color w:val="231F20"/>
        </w:rPr>
        <w:t xml:space="preserve">WARNING:   FOR   IN-VITRO   DIAGNOSTIC   USE. </w:t>
      </w:r>
      <w:r>
        <w:rPr>
          <w:color w:val="231F20"/>
          <w:spacing w:val="10"/>
        </w:rPr>
        <w:t xml:space="preserve"> </w:t>
      </w:r>
      <w:proofErr w:type="gramStart"/>
      <w:r>
        <w:rPr>
          <w:color w:val="231F20"/>
        </w:rPr>
        <w:t xml:space="preserve">DO </w:t>
      </w:r>
      <w:r>
        <w:rPr>
          <w:color w:val="231F20"/>
          <w:spacing w:val="33"/>
        </w:rPr>
        <w:t xml:space="preserve"> </w:t>
      </w:r>
      <w:r>
        <w:rPr>
          <w:color w:val="231F20"/>
        </w:rPr>
        <w:t>NOT</w:t>
      </w:r>
      <w:proofErr w:type="gramEnd"/>
      <w:r>
        <w:rPr>
          <w:color w:val="231F20"/>
        </w:rPr>
        <w:tab/>
        <w:t>INGEST HARMFUL IF</w:t>
      </w:r>
      <w:r>
        <w:rPr>
          <w:color w:val="231F20"/>
          <w:spacing w:val="-1"/>
        </w:rPr>
        <w:t xml:space="preserve"> </w:t>
      </w:r>
      <w:r>
        <w:rPr>
          <w:color w:val="231F20"/>
        </w:rPr>
        <w:t>SWALLOWED.</w:t>
      </w:r>
    </w:p>
    <w:p w14:paraId="35614984" w14:textId="77777777" w:rsidR="00A25E4E" w:rsidRDefault="00AD2CC9">
      <w:pPr>
        <w:pStyle w:val="BodyText"/>
        <w:spacing w:before="2" w:line="249" w:lineRule="auto"/>
        <w:ind w:left="339" w:right="32"/>
      </w:pPr>
      <w:r>
        <w:rPr>
          <w:b/>
          <w:color w:val="231F20"/>
        </w:rPr>
        <w:t xml:space="preserve">Preparation for Use: </w:t>
      </w:r>
      <w:r>
        <w:rPr>
          <w:color w:val="231F20"/>
        </w:rPr>
        <w:t xml:space="preserve">Dissolve one vial of stain in 1 L of deionized water. </w:t>
      </w:r>
      <w:r>
        <w:rPr>
          <w:b/>
          <w:color w:val="231F20"/>
        </w:rPr>
        <w:t xml:space="preserve">Storage and Stability: </w:t>
      </w:r>
      <w:r>
        <w:rPr>
          <w:color w:val="231F20"/>
        </w:rPr>
        <w:t>The stain should be stored at 15 to 30°C and is stable until the expiration date indicated on the container. It may be stored in the bottle or in a tightly closed staining dish and may be reused multiple times if properly stored.</w:t>
      </w:r>
    </w:p>
    <w:p w14:paraId="704E1482" w14:textId="77777777" w:rsidR="00A25E4E" w:rsidRDefault="00AD2CC9">
      <w:pPr>
        <w:pStyle w:val="BodyText"/>
        <w:spacing w:line="249" w:lineRule="auto"/>
        <w:ind w:left="340" w:right="32"/>
      </w:pPr>
      <w:r>
        <w:rPr>
          <w:b/>
          <w:color w:val="231F20"/>
        </w:rPr>
        <w:t xml:space="preserve">Signs of Deterioration: </w:t>
      </w:r>
      <w:r>
        <w:rPr>
          <w:color w:val="231F20"/>
        </w:rPr>
        <w:t>Do not use the stain solution if excessive evaporation occurs, or if large amounts of precipitate appear.</w:t>
      </w:r>
    </w:p>
    <w:p w14:paraId="7E75AAF8" w14:textId="77777777" w:rsidR="00A25E4E" w:rsidRDefault="00AD2CC9">
      <w:pPr>
        <w:pStyle w:val="Heading2"/>
        <w:numPr>
          <w:ilvl w:val="0"/>
          <w:numId w:val="8"/>
        </w:numPr>
        <w:tabs>
          <w:tab w:val="left" w:pos="340"/>
        </w:tabs>
        <w:spacing w:line="209" w:lineRule="exact"/>
      </w:pPr>
      <w:r>
        <w:rPr>
          <w:color w:val="231F20"/>
        </w:rPr>
        <w:t>Clear Aid (Cat. No.</w:t>
      </w:r>
      <w:r>
        <w:rPr>
          <w:color w:val="231F20"/>
          <w:spacing w:val="-1"/>
        </w:rPr>
        <w:t xml:space="preserve"> </w:t>
      </w:r>
      <w:r>
        <w:rPr>
          <w:color w:val="231F20"/>
        </w:rPr>
        <w:t>5005)</w:t>
      </w:r>
    </w:p>
    <w:p w14:paraId="032CF418" w14:textId="77777777" w:rsidR="00A25E4E" w:rsidRDefault="00AD2CC9">
      <w:pPr>
        <w:spacing w:before="7"/>
        <w:ind w:left="340"/>
        <w:rPr>
          <w:sz w:val="18"/>
        </w:rPr>
      </w:pPr>
      <w:r>
        <w:rPr>
          <w:b/>
          <w:color w:val="231F20"/>
          <w:sz w:val="18"/>
        </w:rPr>
        <w:t xml:space="preserve">Ingredients: </w:t>
      </w:r>
      <w:r>
        <w:rPr>
          <w:color w:val="231F20"/>
          <w:sz w:val="18"/>
        </w:rPr>
        <w:t>The reagent contains polyethylene glycol.</w:t>
      </w:r>
    </w:p>
    <w:p w14:paraId="6E9CE3E7" w14:textId="77777777" w:rsidR="00A25E4E" w:rsidRDefault="00AD2CC9">
      <w:pPr>
        <w:pStyle w:val="Heading2"/>
        <w:spacing w:before="8"/>
        <w:ind w:left="340"/>
      </w:pPr>
      <w:r>
        <w:rPr>
          <w:color w:val="231F20"/>
        </w:rPr>
        <w:t>WARNING: FOR IN-VITRO DIAGNOSTIC USE. DO NOT INGEST.</w:t>
      </w:r>
    </w:p>
    <w:p w14:paraId="13E0150D" w14:textId="77777777" w:rsidR="00A25E4E" w:rsidRDefault="00AD2CC9">
      <w:pPr>
        <w:spacing w:before="7" w:line="249" w:lineRule="auto"/>
        <w:ind w:left="340" w:hanging="1"/>
        <w:rPr>
          <w:sz w:val="18"/>
        </w:rPr>
      </w:pPr>
      <w:r>
        <w:rPr>
          <w:b/>
          <w:color w:val="231F20"/>
          <w:sz w:val="18"/>
        </w:rPr>
        <w:t xml:space="preserve">Preparation for Use: </w:t>
      </w:r>
      <w:r>
        <w:rPr>
          <w:color w:val="231F20"/>
          <w:sz w:val="18"/>
        </w:rPr>
        <w:t>Clear Aid is used as the clearing solution which is prepared as follows:</w:t>
      </w:r>
    </w:p>
    <w:p w14:paraId="16944F25" w14:textId="77777777" w:rsidR="00A25E4E" w:rsidRDefault="00AD2CC9">
      <w:pPr>
        <w:pStyle w:val="BodyText"/>
        <w:spacing w:before="1" w:line="249" w:lineRule="auto"/>
        <w:ind w:left="539" w:right="3165"/>
        <w:jc w:val="both"/>
      </w:pPr>
      <w:r>
        <w:rPr>
          <w:color w:val="231F20"/>
        </w:rPr>
        <w:t>30 parts glacial acetic acid 70 parts absolute methanol 4 parts Clear Aid</w:t>
      </w:r>
    </w:p>
    <w:p w14:paraId="52ACF37D" w14:textId="77777777" w:rsidR="00A25E4E" w:rsidRDefault="00AD2CC9">
      <w:pPr>
        <w:pStyle w:val="BodyText"/>
        <w:spacing w:before="1" w:line="249" w:lineRule="auto"/>
        <w:ind w:left="340" w:right="117"/>
        <w:jc w:val="both"/>
      </w:pPr>
      <w:r>
        <w:rPr>
          <w:b/>
          <w:color w:val="231F20"/>
        </w:rPr>
        <w:t xml:space="preserve">Storage and Stability: </w:t>
      </w:r>
      <w:r>
        <w:rPr>
          <w:color w:val="231F20"/>
        </w:rPr>
        <w:t xml:space="preserve">Store the prepared clearing solution at 15 to 30°C    in a tightly closed container to prevent evaporation of the methanol. When evaporation occurs, the plates may delaminate. Water contamination from over-use of the clearing solution will cause the plate to be </w:t>
      </w:r>
      <w:r>
        <w:rPr>
          <w:color w:val="231F20"/>
          <w:spacing w:val="-4"/>
        </w:rPr>
        <w:t xml:space="preserve">cloudy. </w:t>
      </w:r>
      <w:r>
        <w:rPr>
          <w:color w:val="231F20"/>
        </w:rPr>
        <w:t>The</w:t>
      </w:r>
      <w:r>
        <w:rPr>
          <w:color w:val="231F20"/>
          <w:spacing w:val="-27"/>
        </w:rPr>
        <w:t xml:space="preserve"> </w:t>
      </w:r>
      <w:r>
        <w:rPr>
          <w:color w:val="231F20"/>
        </w:rPr>
        <w:t>reagent is stable until the expiration date indicated on the</w:t>
      </w:r>
      <w:r>
        <w:rPr>
          <w:color w:val="231F20"/>
          <w:spacing w:val="-2"/>
        </w:rPr>
        <w:t xml:space="preserve"> </w:t>
      </w:r>
      <w:r>
        <w:rPr>
          <w:color w:val="231F20"/>
        </w:rPr>
        <w:t>bottle.</w:t>
      </w:r>
    </w:p>
    <w:p w14:paraId="5005F354" w14:textId="77777777" w:rsidR="00A25E4E" w:rsidRDefault="00AD2CC9">
      <w:pPr>
        <w:pStyle w:val="BodyText"/>
        <w:spacing w:before="3" w:line="249" w:lineRule="auto"/>
        <w:ind w:left="340" w:right="118"/>
        <w:jc w:val="both"/>
      </w:pPr>
      <w:r>
        <w:rPr>
          <w:b/>
          <w:color w:val="231F20"/>
        </w:rPr>
        <w:t>Signs</w:t>
      </w:r>
      <w:r>
        <w:rPr>
          <w:b/>
          <w:color w:val="231F20"/>
          <w:spacing w:val="-5"/>
        </w:rPr>
        <w:t xml:space="preserve"> </w:t>
      </w:r>
      <w:r>
        <w:rPr>
          <w:b/>
          <w:color w:val="231F20"/>
        </w:rPr>
        <w:t>of</w:t>
      </w:r>
      <w:r>
        <w:rPr>
          <w:b/>
          <w:color w:val="231F20"/>
          <w:spacing w:val="5"/>
        </w:rPr>
        <w:t xml:space="preserve"> </w:t>
      </w:r>
      <w:r>
        <w:rPr>
          <w:b/>
          <w:color w:val="231F20"/>
        </w:rPr>
        <w:t>Deterioration:</w:t>
      </w:r>
      <w:r>
        <w:rPr>
          <w:b/>
          <w:color w:val="231F20"/>
          <w:spacing w:val="-5"/>
        </w:rPr>
        <w:t xml:space="preserve"> </w:t>
      </w:r>
      <w:r>
        <w:rPr>
          <w:color w:val="231F20"/>
        </w:rPr>
        <w:t>Clear</w:t>
      </w:r>
      <w:r>
        <w:rPr>
          <w:color w:val="231F20"/>
          <w:spacing w:val="-5"/>
        </w:rPr>
        <w:t xml:space="preserve"> </w:t>
      </w:r>
      <w:r>
        <w:rPr>
          <w:color w:val="231F20"/>
        </w:rPr>
        <w:t>Aid</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a</w:t>
      </w:r>
      <w:r>
        <w:rPr>
          <w:color w:val="231F20"/>
          <w:spacing w:val="-5"/>
        </w:rPr>
        <w:t xml:space="preserve"> </w:t>
      </w:r>
      <w:r>
        <w:rPr>
          <w:color w:val="231F20"/>
          <w:spacing w:val="-4"/>
        </w:rPr>
        <w:t>clear,</w:t>
      </w:r>
      <w:r>
        <w:rPr>
          <w:color w:val="231F20"/>
          <w:spacing w:val="-5"/>
        </w:rPr>
        <w:t xml:space="preserve"> </w:t>
      </w:r>
      <w:r>
        <w:rPr>
          <w:color w:val="231F20"/>
        </w:rPr>
        <w:t>colorless</w:t>
      </w:r>
      <w:r>
        <w:rPr>
          <w:color w:val="231F20"/>
          <w:spacing w:val="-5"/>
        </w:rPr>
        <w:t xml:space="preserve"> </w:t>
      </w:r>
      <w:r>
        <w:rPr>
          <w:color w:val="231F20"/>
        </w:rPr>
        <w:t>liquid,</w:t>
      </w:r>
      <w:r>
        <w:rPr>
          <w:color w:val="231F20"/>
          <w:spacing w:val="-5"/>
        </w:rPr>
        <w:t xml:space="preserve"> </w:t>
      </w:r>
      <w:r>
        <w:rPr>
          <w:color w:val="231F20"/>
        </w:rPr>
        <w:t xml:space="preserve">although it may appear cloudy when cold. Do not use the material upon evidence of gross contamination or discoloration. Discard the prepared Clear Aid </w:t>
      </w:r>
      <w:proofErr w:type="gramStart"/>
      <w:r>
        <w:rPr>
          <w:color w:val="231F20"/>
        </w:rPr>
        <w:t>if  plates</w:t>
      </w:r>
      <w:proofErr w:type="gramEnd"/>
      <w:r>
        <w:rPr>
          <w:color w:val="231F20"/>
        </w:rPr>
        <w:t xml:space="preserve"> appear cloudy after the clearing</w:t>
      </w:r>
      <w:r>
        <w:rPr>
          <w:color w:val="231F20"/>
          <w:spacing w:val="-1"/>
        </w:rPr>
        <w:t xml:space="preserve"> </w:t>
      </w:r>
      <w:r>
        <w:rPr>
          <w:color w:val="231F20"/>
        </w:rPr>
        <w:t>procedure.</w:t>
      </w:r>
    </w:p>
    <w:p w14:paraId="0F54AD18" w14:textId="77777777" w:rsidR="00A25E4E" w:rsidRDefault="00AD2CC9">
      <w:pPr>
        <w:pStyle w:val="ListParagraph"/>
        <w:numPr>
          <w:ilvl w:val="0"/>
          <w:numId w:val="8"/>
        </w:numPr>
        <w:tabs>
          <w:tab w:val="left" w:pos="340"/>
        </w:tabs>
        <w:spacing w:before="1" w:line="247" w:lineRule="auto"/>
        <w:ind w:right="1902"/>
        <w:rPr>
          <w:sz w:val="18"/>
        </w:rPr>
      </w:pPr>
      <w:r>
        <w:rPr>
          <w:b/>
          <w:color w:val="231F20"/>
          <w:sz w:val="18"/>
        </w:rPr>
        <w:t>PermaClear Solution (Cat. No. 4950) -</w:t>
      </w:r>
      <w:r>
        <w:rPr>
          <w:b/>
          <w:color w:val="231F20"/>
          <w:spacing w:val="-4"/>
          <w:sz w:val="18"/>
        </w:rPr>
        <w:t xml:space="preserve"> </w:t>
      </w:r>
      <w:r>
        <w:rPr>
          <w:b/>
          <w:color w:val="231F20"/>
          <w:sz w:val="18"/>
        </w:rPr>
        <w:t xml:space="preserve">Optional Ingredients: </w:t>
      </w:r>
      <w:r>
        <w:rPr>
          <w:color w:val="231F20"/>
          <w:sz w:val="18"/>
        </w:rPr>
        <w:t>N-methyl pyrrolidinone and</w:t>
      </w:r>
      <w:r>
        <w:rPr>
          <w:color w:val="231F20"/>
          <w:spacing w:val="-6"/>
          <w:sz w:val="18"/>
        </w:rPr>
        <w:t xml:space="preserve"> </w:t>
      </w:r>
      <w:r>
        <w:rPr>
          <w:color w:val="231F20"/>
          <w:sz w:val="18"/>
        </w:rPr>
        <w:t>PEG.</w:t>
      </w:r>
    </w:p>
    <w:p w14:paraId="3E812173" w14:textId="77777777" w:rsidR="00A25E4E" w:rsidRDefault="00AD2CC9">
      <w:pPr>
        <w:pStyle w:val="Heading2"/>
        <w:spacing w:before="2"/>
        <w:ind w:left="340"/>
      </w:pPr>
      <w:r>
        <w:rPr>
          <w:color w:val="231F20"/>
        </w:rPr>
        <w:t>WARNING: FOR IN-VITRO DIAGNOSTIC USE - IRRITANT - DO NOT</w:t>
      </w:r>
    </w:p>
    <w:p w14:paraId="7AED074D" w14:textId="77777777" w:rsidR="00A25E4E" w:rsidRDefault="00AD2CC9">
      <w:pPr>
        <w:spacing w:before="7" w:line="249" w:lineRule="auto"/>
        <w:ind w:left="340" w:right="117"/>
        <w:jc w:val="both"/>
        <w:rPr>
          <w:sz w:val="18"/>
        </w:rPr>
      </w:pPr>
      <w:r>
        <w:rPr>
          <w:b/>
          <w:color w:val="231F20"/>
          <w:sz w:val="18"/>
        </w:rPr>
        <w:t xml:space="preserve">PIPPETTE BY MOUTH. VAPOR HARMFUL. </w:t>
      </w:r>
      <w:r>
        <w:rPr>
          <w:color w:val="231F20"/>
          <w:sz w:val="18"/>
        </w:rPr>
        <w:t>In case of contact, flush affected areas with copious amounts of water. Get immediate attention for eyes.</w:t>
      </w:r>
    </w:p>
    <w:p w14:paraId="723DFC99" w14:textId="77777777" w:rsidR="00A25E4E" w:rsidRDefault="00AD2CC9">
      <w:pPr>
        <w:spacing w:before="1" w:line="249" w:lineRule="auto"/>
        <w:ind w:left="340"/>
        <w:rPr>
          <w:sz w:val="18"/>
        </w:rPr>
      </w:pPr>
      <w:r>
        <w:rPr>
          <w:b/>
          <w:color w:val="231F20"/>
          <w:sz w:val="18"/>
        </w:rPr>
        <w:t xml:space="preserve">Preparation for Use: </w:t>
      </w:r>
      <w:r>
        <w:rPr>
          <w:color w:val="231F20"/>
          <w:sz w:val="18"/>
        </w:rPr>
        <w:t>Add 55 mL PermaClear to 45 mL deionized water and mix well.</w:t>
      </w:r>
    </w:p>
    <w:p w14:paraId="4F105B83" w14:textId="77777777" w:rsidR="00A25E4E" w:rsidRDefault="00AD2CC9">
      <w:pPr>
        <w:pStyle w:val="BodyText"/>
        <w:spacing w:line="249" w:lineRule="auto"/>
        <w:ind w:left="340"/>
      </w:pPr>
      <w:r>
        <w:rPr>
          <w:b/>
          <w:color w:val="231F20"/>
        </w:rPr>
        <w:t xml:space="preserve">Storage and Stability: </w:t>
      </w:r>
      <w:r>
        <w:rPr>
          <w:color w:val="231F20"/>
        </w:rPr>
        <w:t>PermaClear should be stored at 15 to 30°C and is stable until the expiration date on the bottle.</w:t>
      </w:r>
    </w:p>
    <w:p w14:paraId="41939A04" w14:textId="77777777" w:rsidR="00A25E4E" w:rsidRDefault="00AD2CC9">
      <w:pPr>
        <w:spacing w:line="249" w:lineRule="auto"/>
        <w:ind w:left="340"/>
        <w:rPr>
          <w:sz w:val="18"/>
        </w:rPr>
      </w:pPr>
      <w:r>
        <w:rPr>
          <w:b/>
          <w:color w:val="231F20"/>
          <w:sz w:val="18"/>
        </w:rPr>
        <w:t xml:space="preserve">Signs of Deterioration: </w:t>
      </w:r>
      <w:r>
        <w:rPr>
          <w:color w:val="231F20"/>
          <w:sz w:val="18"/>
        </w:rPr>
        <w:t>Discard the PermaClear Solution if the plates turn white and do not clear as expected.</w:t>
      </w:r>
    </w:p>
    <w:p w14:paraId="568854BB" w14:textId="77777777" w:rsidR="00A25E4E" w:rsidRDefault="00AD2CC9">
      <w:pPr>
        <w:pStyle w:val="ListParagraph"/>
        <w:numPr>
          <w:ilvl w:val="0"/>
          <w:numId w:val="8"/>
        </w:numPr>
        <w:tabs>
          <w:tab w:val="left" w:pos="340"/>
        </w:tabs>
        <w:spacing w:before="0" w:line="247" w:lineRule="auto"/>
        <w:ind w:right="1994"/>
        <w:rPr>
          <w:b/>
          <w:sz w:val="18"/>
        </w:rPr>
      </w:pPr>
      <w:r>
        <w:rPr>
          <w:b/>
          <w:color w:val="231F20"/>
          <w:sz w:val="18"/>
        </w:rPr>
        <w:t xml:space="preserve">Titan III-H Plates (Cat. No. 3021, 3022) Ingredients: </w:t>
      </w:r>
      <w:r>
        <w:rPr>
          <w:color w:val="231F20"/>
          <w:sz w:val="18"/>
        </w:rPr>
        <w:t xml:space="preserve">Cellulose acetate plates. </w:t>
      </w:r>
      <w:r>
        <w:rPr>
          <w:b/>
          <w:color w:val="231F20"/>
          <w:sz w:val="18"/>
        </w:rPr>
        <w:t>WARNING: FOR IN-VITRO DIAGNOSTIC</w:t>
      </w:r>
      <w:r>
        <w:rPr>
          <w:b/>
          <w:color w:val="231F20"/>
          <w:spacing w:val="-14"/>
          <w:sz w:val="18"/>
        </w:rPr>
        <w:t xml:space="preserve"> </w:t>
      </w:r>
      <w:r>
        <w:rPr>
          <w:b/>
          <w:color w:val="231F20"/>
          <w:sz w:val="18"/>
        </w:rPr>
        <w:t>USE.</w:t>
      </w:r>
    </w:p>
    <w:p w14:paraId="47277C80" w14:textId="77777777" w:rsidR="00A25E4E" w:rsidRDefault="00AD2CC9">
      <w:pPr>
        <w:spacing w:before="2"/>
        <w:ind w:left="339"/>
        <w:rPr>
          <w:sz w:val="18"/>
        </w:rPr>
      </w:pPr>
      <w:r>
        <w:rPr>
          <w:b/>
          <w:color w:val="231F20"/>
          <w:sz w:val="18"/>
        </w:rPr>
        <w:t xml:space="preserve">Preparation for Use: </w:t>
      </w:r>
      <w:r>
        <w:rPr>
          <w:color w:val="231F20"/>
          <w:sz w:val="18"/>
        </w:rPr>
        <w:t>The plates are ready for use as packaged.</w:t>
      </w:r>
    </w:p>
    <w:p w14:paraId="50E009EC" w14:textId="77777777" w:rsidR="00A25E4E" w:rsidRDefault="00AD2CC9">
      <w:pPr>
        <w:spacing w:before="7" w:line="249" w:lineRule="auto"/>
        <w:ind w:left="340" w:hanging="1"/>
        <w:rPr>
          <w:sz w:val="18"/>
        </w:rPr>
      </w:pPr>
      <w:r>
        <w:rPr>
          <w:b/>
          <w:color w:val="231F20"/>
          <w:sz w:val="18"/>
        </w:rPr>
        <w:t xml:space="preserve">Storage and Stability: </w:t>
      </w:r>
      <w:r>
        <w:rPr>
          <w:color w:val="231F20"/>
          <w:sz w:val="18"/>
        </w:rPr>
        <w:t>The plates should be stored at 15 to 30°C and are stable indefinitely.</w:t>
      </w:r>
    </w:p>
    <w:p w14:paraId="3DE99141" w14:textId="77777777" w:rsidR="00A25E4E" w:rsidRDefault="00A25E4E">
      <w:pPr>
        <w:spacing w:line="249" w:lineRule="auto"/>
        <w:rPr>
          <w:sz w:val="18"/>
        </w:rPr>
        <w:sectPr w:rsidR="00A25E4E">
          <w:type w:val="continuous"/>
          <w:pgSz w:w="12240" w:h="15840"/>
          <w:pgMar w:top="580" w:right="600" w:bottom="280" w:left="460" w:header="720" w:footer="720" w:gutter="0"/>
          <w:cols w:num="2" w:space="720" w:equalWidth="0">
            <w:col w:w="5411" w:space="279"/>
            <w:col w:w="5490"/>
          </w:cols>
        </w:sectPr>
      </w:pPr>
    </w:p>
    <w:p w14:paraId="44764161" w14:textId="77777777" w:rsidR="00A25E4E" w:rsidRDefault="00AD2CC9">
      <w:pPr>
        <w:pStyle w:val="Heading2"/>
        <w:spacing w:before="80"/>
        <w:ind w:left="120"/>
      </w:pPr>
      <w:r>
        <w:rPr>
          <w:color w:val="231F20"/>
        </w:rPr>
        <w:lastRenderedPageBreak/>
        <w:t>INSTRUMENTS</w:t>
      </w:r>
    </w:p>
    <w:p w14:paraId="07B70D1E" w14:textId="093A3C5C" w:rsidR="00A25E4E" w:rsidRDefault="00AD2CC9">
      <w:pPr>
        <w:pStyle w:val="BodyText"/>
        <w:spacing w:before="9" w:line="249" w:lineRule="auto"/>
        <w:ind w:left="120" w:right="38"/>
        <w:jc w:val="both"/>
      </w:pPr>
      <w:r>
        <w:rPr>
          <w:color w:val="231F20"/>
        </w:rPr>
        <w:t xml:space="preserve">Any high quality scanning densitometer capable of scanning a </w:t>
      </w:r>
      <w:proofErr w:type="gramStart"/>
      <w:r>
        <w:rPr>
          <w:color w:val="231F20"/>
        </w:rPr>
        <w:t>cleared  cellulose</w:t>
      </w:r>
      <w:proofErr w:type="gramEnd"/>
      <w:r>
        <w:rPr>
          <w:color w:val="231F20"/>
        </w:rPr>
        <w:t xml:space="preserve"> acetate plate at 525 nm may be used. </w:t>
      </w:r>
      <w:r>
        <w:rPr>
          <w:color w:val="231F20"/>
          <w:shd w:val="clear" w:color="auto" w:fill="D1D3D4"/>
        </w:rPr>
        <w:t>Recommended is the Helena</w:t>
      </w:r>
      <w:r>
        <w:rPr>
          <w:color w:val="231F20"/>
        </w:rPr>
        <w:t xml:space="preserve"> </w:t>
      </w:r>
      <w:r>
        <w:rPr>
          <w:color w:val="231F20"/>
          <w:shd w:val="clear" w:color="auto" w:fill="D1D3D4"/>
        </w:rPr>
        <w:t>Quickscan 2000.</w:t>
      </w:r>
    </w:p>
    <w:p w14:paraId="147EFA70" w14:textId="77777777" w:rsidR="00A25E4E" w:rsidRDefault="00AD2CC9">
      <w:pPr>
        <w:pStyle w:val="Heading2"/>
        <w:spacing w:before="91"/>
        <w:ind w:left="120"/>
      </w:pPr>
      <w:r>
        <w:rPr>
          <w:color w:val="231F20"/>
        </w:rPr>
        <w:t>SPECIMEN COLLECTION AND HANDLING</w:t>
      </w:r>
    </w:p>
    <w:p w14:paraId="665A598D" w14:textId="77777777" w:rsidR="00A25E4E" w:rsidRDefault="00AD2CC9">
      <w:pPr>
        <w:pStyle w:val="BodyText"/>
        <w:spacing w:before="7" w:line="249" w:lineRule="auto"/>
        <w:ind w:left="120"/>
      </w:pPr>
      <w:r>
        <w:rPr>
          <w:b/>
          <w:color w:val="231F20"/>
        </w:rPr>
        <w:t xml:space="preserve">Specimen: </w:t>
      </w:r>
      <w:r>
        <w:rPr>
          <w:color w:val="231F20"/>
        </w:rPr>
        <w:t>Whole blood collected in tubes containing EDTA or heparin is the specimen of choice.</w:t>
      </w:r>
    </w:p>
    <w:p w14:paraId="332A5F46" w14:textId="77777777" w:rsidR="00A25E4E" w:rsidRDefault="00AD2CC9">
      <w:pPr>
        <w:spacing w:line="249" w:lineRule="auto"/>
        <w:ind w:left="120" w:right="38"/>
        <w:rPr>
          <w:sz w:val="18"/>
        </w:rPr>
      </w:pPr>
      <w:r>
        <w:rPr>
          <w:b/>
          <w:color w:val="231F20"/>
          <w:sz w:val="18"/>
        </w:rPr>
        <w:t xml:space="preserve">Specimen Preparation: </w:t>
      </w:r>
      <w:r>
        <w:rPr>
          <w:color w:val="231F20"/>
          <w:sz w:val="18"/>
        </w:rPr>
        <w:t>Specimen hemolysates are prepared as outlined in the STEP-BY-STEP METHOD.</w:t>
      </w:r>
    </w:p>
    <w:p w14:paraId="7B95CD3A" w14:textId="77777777" w:rsidR="00A25E4E" w:rsidRDefault="00AD2CC9">
      <w:pPr>
        <w:spacing w:line="249" w:lineRule="auto"/>
        <w:ind w:left="120"/>
        <w:rPr>
          <w:sz w:val="18"/>
        </w:rPr>
      </w:pPr>
      <w:r>
        <w:rPr>
          <w:b/>
          <w:color w:val="231F20"/>
          <w:sz w:val="18"/>
        </w:rPr>
        <w:t>Specimen</w:t>
      </w:r>
      <w:r>
        <w:rPr>
          <w:b/>
          <w:color w:val="231F20"/>
          <w:spacing w:val="-7"/>
          <w:sz w:val="18"/>
        </w:rPr>
        <w:t xml:space="preserve"> </w:t>
      </w:r>
      <w:r>
        <w:rPr>
          <w:b/>
          <w:color w:val="231F20"/>
          <w:sz w:val="18"/>
        </w:rPr>
        <w:t>Storage</w:t>
      </w:r>
      <w:r>
        <w:rPr>
          <w:b/>
          <w:color w:val="231F20"/>
          <w:spacing w:val="-7"/>
          <w:sz w:val="18"/>
        </w:rPr>
        <w:t xml:space="preserve"> </w:t>
      </w:r>
      <w:r>
        <w:rPr>
          <w:b/>
          <w:color w:val="231F20"/>
          <w:sz w:val="18"/>
        </w:rPr>
        <w:t>and</w:t>
      </w:r>
      <w:r>
        <w:rPr>
          <w:b/>
          <w:color w:val="231F20"/>
          <w:spacing w:val="-7"/>
          <w:sz w:val="18"/>
        </w:rPr>
        <w:t xml:space="preserve"> </w:t>
      </w:r>
      <w:r>
        <w:rPr>
          <w:b/>
          <w:color w:val="231F20"/>
          <w:sz w:val="18"/>
        </w:rPr>
        <w:t>Stability:</w:t>
      </w:r>
      <w:r>
        <w:rPr>
          <w:b/>
          <w:color w:val="231F20"/>
          <w:spacing w:val="-6"/>
          <w:sz w:val="18"/>
        </w:rPr>
        <w:t xml:space="preserve"> </w:t>
      </w:r>
      <w:r>
        <w:rPr>
          <w:color w:val="231F20"/>
          <w:sz w:val="18"/>
        </w:rPr>
        <w:t>Whole</w:t>
      </w:r>
      <w:r>
        <w:rPr>
          <w:color w:val="231F20"/>
          <w:spacing w:val="-7"/>
          <w:sz w:val="18"/>
        </w:rPr>
        <w:t xml:space="preserve"> </w:t>
      </w:r>
      <w:r>
        <w:rPr>
          <w:color w:val="231F20"/>
          <w:sz w:val="18"/>
        </w:rPr>
        <w:t>blood</w:t>
      </w:r>
      <w:r>
        <w:rPr>
          <w:color w:val="231F20"/>
          <w:spacing w:val="-7"/>
          <w:sz w:val="18"/>
        </w:rPr>
        <w:t xml:space="preserve"> </w:t>
      </w:r>
      <w:r>
        <w:rPr>
          <w:color w:val="231F20"/>
          <w:sz w:val="18"/>
        </w:rPr>
        <w:t>samples</w:t>
      </w:r>
      <w:r>
        <w:rPr>
          <w:color w:val="231F20"/>
          <w:spacing w:val="-7"/>
          <w:sz w:val="18"/>
        </w:rPr>
        <w:t xml:space="preserve"> </w:t>
      </w:r>
      <w:r>
        <w:rPr>
          <w:color w:val="231F20"/>
          <w:sz w:val="18"/>
        </w:rPr>
        <w:t>may</w:t>
      </w:r>
      <w:r>
        <w:rPr>
          <w:color w:val="231F20"/>
          <w:spacing w:val="-7"/>
          <w:sz w:val="18"/>
        </w:rPr>
        <w:t xml:space="preserve"> </w:t>
      </w:r>
      <w:r>
        <w:rPr>
          <w:color w:val="231F20"/>
          <w:sz w:val="18"/>
        </w:rPr>
        <w:t>be</w:t>
      </w:r>
      <w:r>
        <w:rPr>
          <w:color w:val="231F20"/>
          <w:spacing w:val="-7"/>
          <w:sz w:val="18"/>
        </w:rPr>
        <w:t xml:space="preserve"> </w:t>
      </w:r>
      <w:r>
        <w:rPr>
          <w:color w:val="231F20"/>
          <w:sz w:val="18"/>
        </w:rPr>
        <w:t>stored</w:t>
      </w:r>
      <w:r>
        <w:rPr>
          <w:color w:val="231F20"/>
          <w:spacing w:val="-7"/>
          <w:sz w:val="18"/>
        </w:rPr>
        <w:t xml:space="preserve"> </w:t>
      </w:r>
      <w:r>
        <w:rPr>
          <w:color w:val="231F20"/>
          <w:sz w:val="18"/>
        </w:rPr>
        <w:t>up</w:t>
      </w:r>
      <w:r>
        <w:rPr>
          <w:color w:val="231F20"/>
          <w:spacing w:val="-7"/>
          <w:sz w:val="18"/>
        </w:rPr>
        <w:t xml:space="preserve"> </w:t>
      </w:r>
      <w:r>
        <w:rPr>
          <w:color w:val="231F20"/>
          <w:sz w:val="18"/>
        </w:rPr>
        <w:t>to</w:t>
      </w:r>
      <w:r>
        <w:rPr>
          <w:color w:val="231F20"/>
          <w:spacing w:val="-7"/>
          <w:sz w:val="18"/>
        </w:rPr>
        <w:t xml:space="preserve"> </w:t>
      </w:r>
      <w:r>
        <w:rPr>
          <w:color w:val="231F20"/>
          <w:sz w:val="18"/>
        </w:rPr>
        <w:t>one week at 2 to</w:t>
      </w:r>
      <w:r>
        <w:rPr>
          <w:color w:val="231F20"/>
          <w:spacing w:val="-1"/>
          <w:sz w:val="18"/>
        </w:rPr>
        <w:t xml:space="preserve"> </w:t>
      </w:r>
      <w:r>
        <w:rPr>
          <w:color w:val="231F20"/>
          <w:sz w:val="18"/>
        </w:rPr>
        <w:t>6°C.</w:t>
      </w:r>
    </w:p>
    <w:p w14:paraId="3CEF313E" w14:textId="77777777" w:rsidR="00A25E4E" w:rsidRDefault="00AD2CC9">
      <w:pPr>
        <w:pStyle w:val="Heading2"/>
        <w:spacing w:before="89"/>
        <w:ind w:left="120"/>
      </w:pPr>
      <w:r>
        <w:rPr>
          <w:color w:val="231F20"/>
        </w:rPr>
        <w:t>PROCEDURE</w:t>
      </w:r>
    </w:p>
    <w:p w14:paraId="3F40E513" w14:textId="77777777" w:rsidR="00A25E4E" w:rsidRDefault="00AD2CC9">
      <w:pPr>
        <w:pStyle w:val="BodyText"/>
        <w:spacing w:before="7" w:line="249" w:lineRule="auto"/>
        <w:ind w:left="120"/>
      </w:pPr>
      <w:r>
        <w:rPr>
          <w:b/>
          <w:color w:val="231F20"/>
        </w:rPr>
        <w:t xml:space="preserve">Materials Provided: </w:t>
      </w:r>
      <w:r>
        <w:rPr>
          <w:color w:val="231F20"/>
        </w:rPr>
        <w:t>The following materials needed for the procedure are available from Helena Laboratories.</w:t>
      </w:r>
    </w:p>
    <w:p w14:paraId="37A0E3AB" w14:textId="77777777" w:rsidR="00A25E4E" w:rsidRDefault="00AD2CC9">
      <w:pPr>
        <w:pStyle w:val="Heading2"/>
        <w:tabs>
          <w:tab w:val="left" w:pos="4604"/>
        </w:tabs>
        <w:spacing w:line="209" w:lineRule="exact"/>
        <w:ind w:left="120"/>
      </w:pPr>
      <w:r>
        <w:rPr>
          <w:color w:val="231F20"/>
        </w:rPr>
        <w:t>Hardware</w:t>
      </w:r>
      <w:r>
        <w:rPr>
          <w:color w:val="231F20"/>
        </w:rPr>
        <w:tab/>
        <w:t>Cat.</w:t>
      </w:r>
      <w:r>
        <w:rPr>
          <w:color w:val="231F20"/>
          <w:spacing w:val="-1"/>
        </w:rPr>
        <w:t xml:space="preserve"> </w:t>
      </w:r>
      <w:r>
        <w:rPr>
          <w:color w:val="231F20"/>
        </w:rPr>
        <w:t>No.</w:t>
      </w:r>
    </w:p>
    <w:p w14:paraId="324AE1D3" w14:textId="77777777" w:rsidR="00A25E4E" w:rsidRDefault="00AD2CC9">
      <w:pPr>
        <w:pStyle w:val="BodyText"/>
        <w:spacing w:before="89"/>
        <w:ind w:left="560"/>
      </w:pPr>
      <w:r>
        <w:br w:type="column"/>
      </w:r>
      <w:r>
        <w:rPr>
          <w:color w:val="231F20"/>
        </w:rPr>
        <w:t>lowering a rack of plates into the buffer.</w:t>
      </w:r>
    </w:p>
    <w:p w14:paraId="7DC63929" w14:textId="77777777" w:rsidR="00A25E4E" w:rsidRDefault="006D062A">
      <w:pPr>
        <w:pStyle w:val="BodyText"/>
        <w:spacing w:before="9" w:line="249" w:lineRule="auto"/>
        <w:ind w:left="560" w:right="1620" w:hanging="1"/>
        <w:jc w:val="both"/>
      </w:pPr>
      <w:r>
        <w:pict w14:anchorId="1568597C">
          <v:group id="_x0000_s1202" style="position:absolute;left:0;text-align:left;margin-left:524pt;margin-top:-8.6pt;width:50.25pt;height:93.85pt;z-index:251648000;mso-position-horizontal-relative:page" coordorigin="10480,-172" coordsize="1005,1877">
            <v:shape id="_x0000_s1215" style="position:absolute;left:-162;top:14828;width:981;height:1004" coordorigin="-161,14828" coordsize="981,1004" o:spt="100" adj="0,,0" path="m10644,-73r-105,-15l10909,-169t143,l11414,-112r-26,6l11402,-100r62,-9l11116,-169t-259,l10483,-88r146,23l10632,538r62,223l10981,828r16,4l11017,835r22,l11060,831r199,-82l11312,146r90,-249l11385,-100r-85,246l11247,743r-130,48l11053,814r-18,8l11045,819r2,l11026,823r-26,2l10984,816r-278,-61l10644,535r,-608m10960,-150r,141m10984,-147r,135e" filled="f" strokecolor="#231f20" strokeweight=".1034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4" type="#_x0000_t75" style="position:absolute;left:10651;top:121;width:336;height:128">
              <v:imagedata r:id="rId5" o:title=""/>
            </v:shape>
            <v:shape id="_x0000_s1213" style="position:absolute;left:-156;top:14891;width:993;height:1808" coordorigin="-155,14891" coordsize="993,1808" o:spt="100" adj="0,,0" path="m10697,708r278,-94m11051,614r199,33m11461,-106r-21,744l11439,649r-5,12l11427,672r-10,10l11265,746r38,106l11361,1177m10489,-85r102,776l10596,709r9,16l10615,736r9,7l10688,758t-70,-15l10605,747r-22,12l10565,789r-3,57l10644,1502r3,20l10655,1544r13,18l10685,1575r328,123l11024,1700r12,2l11049,1702r11,-4l11446,1507r8,-8l11462,1491r6,-11l11470,1463r11,-699l11479,746r-10,-25l11448,699r-37,-11e" filled="f" strokecolor="#231f20" strokeweight=".1034mm">
              <v:stroke joinstyle="round"/>
              <v:formulas/>
              <v:path arrowok="t" o:connecttype="segments"/>
            </v:shape>
            <v:shape id="_x0000_s1212" style="position:absolute;left:-914;top:14923;width:914;height:82" coordorigin="-913,14924" coordsize="914,82" o:spt="100" adj="0,,0" path="m11478,764r-158,61m10565,814r76,32e" filled="f" strokecolor="#231f20" strokeweight=".20672mm">
              <v:stroke joinstyle="round"/>
              <v:formulas/>
              <v:path arrowok="t" o:connecttype="segments"/>
            </v:shape>
            <v:shape id="_x0000_s1211" type="#_x0000_t75" style="position:absolute;left:10717;top:1144;width:115;height:242">
              <v:imagedata r:id="rId6" o:title=""/>
            </v:shape>
            <v:shape id="_x0000_s1210" style="position:absolute;left:10986;top:1157;width:391;height:505" coordorigin="10987,1158" coordsize="391,505" o:spt="100" adj="0,,0" path="m10987,1585r60,69l11045,1654r12,9l11069,1660r1,-2l11138,1591r-107,l11002,1589r-15,-4xm11177,1266r-100,61l11076,1585r-17,5l11031,1591r107,l11295,1434r,-35l11331,1308r12,-29l11202,1279r-25,-13xm11205,1256r-3,23l11343,1279r6,-16l11225,1263r-20,-7xm11227,1240r-2,23l11349,1263r5,-13l11250,1250r-23,-10xm11250,1232r,18l11354,1250r3,-8l11359,1238r-83,l11250,1232xm11276,1158r,80l11359,1238r13,-31l11377,1196r-4,-6l11366,1182r-90,-24xe" fillcolor="#231f20" stroked="f">
              <v:stroke joinstyle="round"/>
              <v:formulas/>
              <v:path arrowok="t" o:connecttype="segments"/>
            </v:shape>
            <v:shape id="_x0000_s1209" type="#_x0000_t75" style="position:absolute;left:11000;top:1209;width:361;height:442">
              <v:imagedata r:id="rId7" o:title=""/>
            </v:shape>
            <v:shape id="_x0000_s1208" style="position:absolute;left:-35;top:14155;width:744;height:1668" coordorigin="-35,14156" coordsize="744,1668" o:spt="100" adj="0,,0" path="m10676,773r-11,20l10650,832r-8,46l10650,922r70,351l11033,1663r13,6l11062,1672r16,-2l11092,1660r214,-220l11309,1399r73,-187l11385,1206r-9,-26l11376,1174r-64,-340l11307,816r-9,-27l11288,763r-9,-17m10697,764r-9,14l10677,801r-10,26l10662,846r-2,16l10659,883r2,23l10668,931r49,257m10789,1149r1,-59l11202,1185r1,72m10814,1096r1,-23l11224,1169r,88m10839,1076r-2,-19l11249,1156r,84m10862,1061r-1,-16l11275,1146r1,10m11004,976r,101m11020,964r,117m10651,69r36,-8l10722,51r36,-7l10795,45r42,-14l10881,22r44,-6l10970,11r12,-2l10994,5r11,3l11022,13r17,4l11056,20r17,4l11112,29r37,2l11187,34r38,5l11253,46r28,6l11308,57r28,3e" filled="f" strokecolor="#231f20" strokeweight=".1034mm">
              <v:stroke joinstyle="round"/>
              <v:formulas/>
              <v:path arrowok="t" o:connecttype="segments"/>
            </v:shape>
            <v:shape id="_x0000_s1207" type="#_x0000_t75" style="position:absolute;left:10674;top:65;width:645;height:112">
              <v:imagedata r:id="rId8" o:title=""/>
            </v:shape>
            <v:shape id="_x0000_s1206" style="position:absolute;left:92;top:14172;width:527;height:197" coordorigin="92,14172" coordsize="527,197" o:spt="100" adj="0,,0" path="m10839,42r26,3l10890,49r25,4l10941,58r41,6l11022,67r40,4l11102,79r38,11l11178,101r38,10l11254,118m10982,22r18,-1l11017,23r18,3l11052,30r62,14l11174,56r61,12l11295,77t-526,112l10795,192r27,1l10850,194r27,2l10902,200r25,6l10951,212r25,6e" filled="f" strokecolor="#231f20" strokeweight=".1034mm">
              <v:stroke joinstyle="round"/>
              <v:formulas/>
              <v:path arrowok="t" o:connecttype="segments"/>
            </v:shape>
            <v:shape id="_x0000_s1205" type="#_x0000_t75" style="position:absolute;left:11031;top:141;width:276;height:293">
              <v:imagedata r:id="rId9" o:title=""/>
            </v:shape>
            <v:shape id="_x0000_s1204" style="position:absolute;left:-25;top:14433;width:592;height:413" coordorigin="-25,14433" coordsize="592,413" o:spt="100" adj="0,,0" path="m11050,537r25,-6l11100,524r25,-7l11150,509r10,-3l11172,506r12,-2l11199,500r14,-5l11227,488r13,-7m11044,575r49,-17l11143,542r50,-16l11243,511r-3,m10651,282r25,2l10701,287r25,4l10751,296r57,10l10864,315r56,9l10976,335t-319,-26l10739,318r81,14l10901,348r81,13m10654,393r28,-2l10709,392r27,4l10762,402r29,8l10819,416r29,6l10877,426r30,4l10936,435r29,5l10994,443t-334,-29l10740,429r81,12l10901,451r81,10m10654,508r13,-1l10679,505r13,l10704,506r31,5l10765,514r31,4l10827,524r41,9l10909,541r41,7l10991,552r-1,1l10989,554r-1,m10687,587r10,2l10707,592r10,2l10728,595r63,3l10853,605r62,12l10976,634t-281,14l10739,656r44,8l10827,671r44,5l10879,677r10,2l10898,682r21,4l10941,688r22,1l10985,689t70,6l11076,688r19,-9l11114,670r21,-5l11156,661r21,-6l11198,650r21,-2m10987,292r,18m10990,322r,52m10990,398r,14m10990,427r,41m10995,512r,56e" filled="f" strokecolor="#231f20" strokeweight=".1034mm">
              <v:stroke joinstyle="round"/>
              <v:formulas/>
              <v:path arrowok="t" o:connecttype="segments"/>
            </v:shape>
            <v:shape id="_x0000_s1203" style="position:absolute;left:10993;top:775;width:50;height:21" coordorigin="10994,775" coordsize="50,21" path="m11033,775r-28,l10994,780r,11l11005,796r28,l11044,791r,-11l11033,775xe" fillcolor="#231f20" stroked="f">
              <v:path arrowok="t"/>
            </v:shape>
            <w10:wrap anchorx="page"/>
          </v:group>
        </w:pict>
      </w:r>
      <w:r w:rsidR="00AD2CC9">
        <w:rPr>
          <w:color w:val="231F20"/>
        </w:rPr>
        <w:t>The same soaking buffer may be used for soaking up to 12 plates or for approximately one week if stored tightly closed. If used for a prolonged period, residual solvents from the plates may build up in</w:t>
      </w:r>
      <w:r w:rsidR="00AD2CC9">
        <w:rPr>
          <w:color w:val="231F20"/>
          <w:spacing w:val="-18"/>
        </w:rPr>
        <w:t xml:space="preserve"> </w:t>
      </w:r>
      <w:r w:rsidR="00AD2CC9">
        <w:rPr>
          <w:color w:val="231F20"/>
        </w:rPr>
        <w:t xml:space="preserve">the buffer and cause poor separation of the proteins </w:t>
      </w:r>
      <w:r w:rsidR="00AD2CC9">
        <w:rPr>
          <w:color w:val="231F20"/>
          <w:spacing w:val="-7"/>
        </w:rPr>
        <w:t xml:space="preserve">or, </w:t>
      </w:r>
      <w:r w:rsidR="00AD2CC9">
        <w:rPr>
          <w:color w:val="231F20"/>
        </w:rPr>
        <w:t>evaporation</w:t>
      </w:r>
      <w:r w:rsidR="00AD2CC9">
        <w:rPr>
          <w:color w:val="231F20"/>
          <w:spacing w:val="-11"/>
        </w:rPr>
        <w:t xml:space="preserve"> </w:t>
      </w:r>
      <w:r w:rsidR="00AD2CC9">
        <w:rPr>
          <w:color w:val="231F20"/>
        </w:rPr>
        <w:t>may</w:t>
      </w:r>
      <w:r w:rsidR="00AD2CC9">
        <w:rPr>
          <w:color w:val="231F20"/>
          <w:spacing w:val="-11"/>
        </w:rPr>
        <w:t xml:space="preserve"> </w:t>
      </w:r>
      <w:r w:rsidR="00AD2CC9">
        <w:rPr>
          <w:color w:val="231F20"/>
        </w:rPr>
        <w:t>cause</w:t>
      </w:r>
      <w:r w:rsidR="00AD2CC9">
        <w:rPr>
          <w:color w:val="231F20"/>
          <w:spacing w:val="-11"/>
        </w:rPr>
        <w:t xml:space="preserve"> </w:t>
      </w:r>
      <w:r w:rsidR="00AD2CC9">
        <w:rPr>
          <w:color w:val="231F20"/>
        </w:rPr>
        <w:t>greater</w:t>
      </w:r>
      <w:r w:rsidR="00AD2CC9">
        <w:rPr>
          <w:color w:val="231F20"/>
          <w:spacing w:val="-11"/>
        </w:rPr>
        <w:t xml:space="preserve"> </w:t>
      </w:r>
      <w:r w:rsidR="00AD2CC9">
        <w:rPr>
          <w:color w:val="231F20"/>
        </w:rPr>
        <w:t>buffer</w:t>
      </w:r>
      <w:r w:rsidR="00AD2CC9">
        <w:rPr>
          <w:color w:val="231F20"/>
          <w:spacing w:val="-11"/>
        </w:rPr>
        <w:t xml:space="preserve"> </w:t>
      </w:r>
      <w:r w:rsidR="00AD2CC9">
        <w:rPr>
          <w:color w:val="231F20"/>
        </w:rPr>
        <w:t>concentration.</w:t>
      </w:r>
    </w:p>
    <w:p w14:paraId="388BCE1C" w14:textId="77777777" w:rsidR="00A25E4E" w:rsidRDefault="00AD2CC9">
      <w:pPr>
        <w:pStyle w:val="Heading2"/>
        <w:numPr>
          <w:ilvl w:val="0"/>
          <w:numId w:val="7"/>
        </w:numPr>
        <w:tabs>
          <w:tab w:val="left" w:pos="361"/>
        </w:tabs>
        <w:spacing w:before="4"/>
        <w:ind w:hanging="240"/>
      </w:pPr>
      <w:r>
        <w:rPr>
          <w:color w:val="231F20"/>
        </w:rPr>
        <w:t>Preparation of Zip Zone</w:t>
      </w:r>
      <w:r>
        <w:rPr>
          <w:color w:val="231F20"/>
          <w:position w:val="6"/>
          <w:sz w:val="10"/>
        </w:rPr>
        <w:t xml:space="preserve">® </w:t>
      </w:r>
      <w:r>
        <w:rPr>
          <w:color w:val="231F20"/>
        </w:rPr>
        <w:t>Chamber</w:t>
      </w:r>
    </w:p>
    <w:p w14:paraId="666ED785" w14:textId="77777777" w:rsidR="00A25E4E" w:rsidRDefault="00AD2CC9">
      <w:pPr>
        <w:pStyle w:val="ListParagraph"/>
        <w:numPr>
          <w:ilvl w:val="1"/>
          <w:numId w:val="7"/>
        </w:numPr>
        <w:tabs>
          <w:tab w:val="left" w:pos="671"/>
        </w:tabs>
        <w:spacing w:line="249" w:lineRule="auto"/>
        <w:ind w:right="1620" w:hanging="200"/>
        <w:jc w:val="both"/>
        <w:rPr>
          <w:sz w:val="18"/>
        </w:rPr>
      </w:pPr>
      <w:r>
        <w:rPr>
          <w:noProof/>
        </w:rPr>
        <w:drawing>
          <wp:anchor distT="0" distB="0" distL="0" distR="0" simplePos="0" relativeHeight="251644928" behindDoc="1" locked="0" layoutInCell="1" allowOverlap="1" wp14:anchorId="5F3DAFF4" wp14:editId="5C940F89">
            <wp:simplePos x="0" y="0"/>
            <wp:positionH relativeFrom="page">
              <wp:posOffset>6013578</wp:posOffset>
            </wp:positionH>
            <wp:positionV relativeFrom="paragraph">
              <wp:posOffset>360175</wp:posOffset>
            </wp:positionV>
            <wp:extent cx="1428744" cy="865884"/>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0" cstate="print"/>
                    <a:stretch>
                      <a:fillRect/>
                    </a:stretch>
                  </pic:blipFill>
                  <pic:spPr>
                    <a:xfrm>
                      <a:off x="0" y="0"/>
                      <a:ext cx="1428744" cy="865884"/>
                    </a:xfrm>
                    <a:prstGeom prst="rect">
                      <a:avLst/>
                    </a:prstGeom>
                  </pic:spPr>
                </pic:pic>
              </a:graphicData>
            </a:graphic>
          </wp:anchor>
        </w:drawing>
      </w:r>
      <w:r>
        <w:rPr>
          <w:color w:val="231F20"/>
          <w:sz w:val="18"/>
        </w:rPr>
        <w:t>Pour approximately 100 mL of Supre-Heme</w:t>
      </w:r>
      <w:r>
        <w:rPr>
          <w:color w:val="231F20"/>
          <w:position w:val="6"/>
          <w:sz w:val="10"/>
        </w:rPr>
        <w:t>®</w:t>
      </w:r>
      <w:r>
        <w:rPr>
          <w:color w:val="231F20"/>
          <w:sz w:val="10"/>
        </w:rPr>
        <w:t xml:space="preserve"> </w:t>
      </w:r>
      <w:r>
        <w:rPr>
          <w:color w:val="231F20"/>
          <w:sz w:val="18"/>
        </w:rPr>
        <w:t>Buffer into each of the outer sections of the Zip Zone</w:t>
      </w:r>
      <w:r>
        <w:rPr>
          <w:color w:val="231F20"/>
          <w:position w:val="6"/>
          <w:sz w:val="10"/>
        </w:rPr>
        <w:t>®</w:t>
      </w:r>
      <w:r>
        <w:rPr>
          <w:color w:val="231F20"/>
          <w:sz w:val="18"/>
        </w:rPr>
        <w:t>Chamber.</w:t>
      </w:r>
    </w:p>
    <w:p w14:paraId="454EF0DE" w14:textId="77777777" w:rsidR="00A25E4E" w:rsidRDefault="006D062A">
      <w:pPr>
        <w:pStyle w:val="ListParagraph"/>
        <w:numPr>
          <w:ilvl w:val="1"/>
          <w:numId w:val="7"/>
        </w:numPr>
        <w:tabs>
          <w:tab w:val="left" w:pos="561"/>
        </w:tabs>
        <w:spacing w:before="3" w:line="249" w:lineRule="auto"/>
        <w:ind w:right="2477" w:hanging="200"/>
        <w:jc w:val="both"/>
        <w:rPr>
          <w:sz w:val="18"/>
        </w:rPr>
      </w:pPr>
      <w:r>
        <w:pict w14:anchorId="3724EA30">
          <v:shapetype id="_x0000_t202" coordsize="21600,21600" o:spt="202" path="m,l,21600r21600,l21600,xe">
            <v:stroke joinstyle="miter"/>
            <v:path gradientshapeok="t" o:connecttype="rect"/>
          </v:shapetype>
          <v:shape id="_x0000_s1201" type="#_x0000_t202" style="position:absolute;left:0;text-align:left;margin-left:45.3pt;margin-top:51.95pt;width:542.2pt;height:272.05pt;z-index:25165926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237"/>
                    <w:gridCol w:w="961"/>
                    <w:gridCol w:w="5644"/>
                  </w:tblGrid>
                  <w:tr w:rsidR="00A25E4E" w14:paraId="66CA2136" w14:textId="77777777">
                    <w:trPr>
                      <w:trHeight w:val="665"/>
                    </w:trPr>
                    <w:tc>
                      <w:tcPr>
                        <w:tcW w:w="4237" w:type="dxa"/>
                      </w:tcPr>
                      <w:p w14:paraId="262AEE5D" w14:textId="77777777" w:rsidR="00A25E4E" w:rsidRDefault="00AD2CC9">
                        <w:pPr>
                          <w:pStyle w:val="TableParagraph"/>
                          <w:spacing w:line="249" w:lineRule="auto"/>
                          <w:ind w:right="1632"/>
                          <w:rPr>
                            <w:sz w:val="18"/>
                          </w:rPr>
                        </w:pPr>
                        <w:r>
                          <w:rPr>
                            <w:color w:val="231F20"/>
                            <w:sz w:val="18"/>
                          </w:rPr>
                          <w:t>Super Z-12 Applicator Kit (12 samples) Super Z Applicator Kit (8 samples) Microdispenser and Tubes</w:t>
                        </w:r>
                      </w:p>
                    </w:tc>
                    <w:tc>
                      <w:tcPr>
                        <w:tcW w:w="961" w:type="dxa"/>
                      </w:tcPr>
                      <w:p w14:paraId="5807313D" w14:textId="77777777" w:rsidR="00A25E4E" w:rsidRDefault="00AD2CC9">
                        <w:pPr>
                          <w:pStyle w:val="TableParagraph"/>
                          <w:spacing w:line="240" w:lineRule="auto"/>
                          <w:ind w:left="310"/>
                          <w:rPr>
                            <w:sz w:val="18"/>
                          </w:rPr>
                        </w:pPr>
                        <w:r>
                          <w:rPr>
                            <w:color w:val="231F20"/>
                            <w:sz w:val="18"/>
                          </w:rPr>
                          <w:t>4093</w:t>
                        </w:r>
                      </w:p>
                      <w:p w14:paraId="26F8C7A1" w14:textId="77777777" w:rsidR="00A25E4E" w:rsidRDefault="00AD2CC9">
                        <w:pPr>
                          <w:pStyle w:val="TableParagraph"/>
                          <w:spacing w:before="9" w:line="240" w:lineRule="auto"/>
                          <w:ind w:left="310"/>
                          <w:rPr>
                            <w:sz w:val="18"/>
                          </w:rPr>
                        </w:pPr>
                        <w:r>
                          <w:rPr>
                            <w:color w:val="231F20"/>
                            <w:sz w:val="18"/>
                          </w:rPr>
                          <w:t>4088</w:t>
                        </w:r>
                      </w:p>
                      <w:p w14:paraId="310F367E" w14:textId="77777777" w:rsidR="00A25E4E" w:rsidRDefault="00AD2CC9">
                        <w:pPr>
                          <w:pStyle w:val="TableParagraph"/>
                          <w:spacing w:before="9" w:line="240" w:lineRule="auto"/>
                          <w:ind w:left="310"/>
                          <w:rPr>
                            <w:sz w:val="18"/>
                          </w:rPr>
                        </w:pPr>
                        <w:r>
                          <w:rPr>
                            <w:color w:val="231F20"/>
                            <w:sz w:val="18"/>
                          </w:rPr>
                          <w:t>6008</w:t>
                        </w:r>
                      </w:p>
                    </w:tc>
                    <w:tc>
                      <w:tcPr>
                        <w:tcW w:w="5644" w:type="dxa"/>
                      </w:tcPr>
                      <w:p w14:paraId="2FAA52CC" w14:textId="77777777" w:rsidR="00A25E4E" w:rsidRDefault="00AD2CC9">
                        <w:pPr>
                          <w:pStyle w:val="TableParagraph"/>
                          <w:spacing w:before="43" w:line="240" w:lineRule="auto"/>
                          <w:ind w:left="565"/>
                          <w:rPr>
                            <w:sz w:val="18"/>
                          </w:rPr>
                        </w:pPr>
                        <w:r>
                          <w:rPr>
                            <w:color w:val="231F20"/>
                            <w:sz w:val="18"/>
                          </w:rPr>
                          <w:t>3. Cover the chamber to prevent buffer</w:t>
                        </w:r>
                      </w:p>
                      <w:p w14:paraId="3437197A" w14:textId="77777777" w:rsidR="00A25E4E" w:rsidRDefault="00A25E4E">
                        <w:pPr>
                          <w:pStyle w:val="TableParagraph"/>
                          <w:spacing w:before="7" w:line="240" w:lineRule="auto"/>
                          <w:ind w:left="0"/>
                          <w:rPr>
                            <w:sz w:val="19"/>
                          </w:rPr>
                        </w:pPr>
                      </w:p>
                      <w:p w14:paraId="40D92E18" w14:textId="77777777" w:rsidR="00A25E4E" w:rsidRDefault="00AD2CC9">
                        <w:pPr>
                          <w:pStyle w:val="TableParagraph"/>
                          <w:spacing w:line="170" w:lineRule="exact"/>
                          <w:ind w:left="765"/>
                          <w:rPr>
                            <w:sz w:val="18"/>
                          </w:rPr>
                        </w:pPr>
                        <w:r>
                          <w:rPr>
                            <w:color w:val="231F20"/>
                            <w:sz w:val="18"/>
                          </w:rPr>
                          <w:t>wicks after use.</w:t>
                        </w:r>
                      </w:p>
                    </w:tc>
                  </w:tr>
                  <w:tr w:rsidR="00A25E4E" w14:paraId="19816228" w14:textId="77777777">
                    <w:trPr>
                      <w:trHeight w:val="216"/>
                    </w:trPr>
                    <w:tc>
                      <w:tcPr>
                        <w:tcW w:w="4237" w:type="dxa"/>
                      </w:tcPr>
                      <w:p w14:paraId="7369144B" w14:textId="77777777" w:rsidR="00A25E4E" w:rsidRDefault="00AD2CC9">
                        <w:pPr>
                          <w:pStyle w:val="TableParagraph"/>
                          <w:rPr>
                            <w:sz w:val="18"/>
                          </w:rPr>
                        </w:pPr>
                        <w:r>
                          <w:rPr>
                            <w:color w:val="231F20"/>
                            <w:sz w:val="18"/>
                          </w:rPr>
                          <w:t>1000 Staining Set</w:t>
                        </w:r>
                      </w:p>
                    </w:tc>
                    <w:tc>
                      <w:tcPr>
                        <w:tcW w:w="961" w:type="dxa"/>
                      </w:tcPr>
                      <w:p w14:paraId="213C6EDE" w14:textId="77777777" w:rsidR="00A25E4E" w:rsidRDefault="00AD2CC9">
                        <w:pPr>
                          <w:pStyle w:val="TableParagraph"/>
                          <w:ind w:left="291" w:right="302"/>
                          <w:jc w:val="center"/>
                          <w:rPr>
                            <w:sz w:val="18"/>
                          </w:rPr>
                        </w:pPr>
                        <w:r>
                          <w:rPr>
                            <w:color w:val="231F20"/>
                            <w:sz w:val="18"/>
                          </w:rPr>
                          <w:t>5122</w:t>
                        </w:r>
                      </w:p>
                    </w:tc>
                    <w:tc>
                      <w:tcPr>
                        <w:tcW w:w="5644" w:type="dxa"/>
                      </w:tcPr>
                      <w:p w14:paraId="26760A99" w14:textId="77777777" w:rsidR="00A25E4E" w:rsidRDefault="00AD2CC9">
                        <w:pPr>
                          <w:pStyle w:val="TableParagraph"/>
                          <w:spacing w:before="24" w:line="172" w:lineRule="exact"/>
                          <w:ind w:left="325"/>
                          <w:rPr>
                            <w:b/>
                            <w:sz w:val="18"/>
                          </w:rPr>
                        </w:pPr>
                        <w:r>
                          <w:rPr>
                            <w:b/>
                            <w:color w:val="231F20"/>
                            <w:sz w:val="18"/>
                          </w:rPr>
                          <w:t>C. Sample Preparation and Application</w:t>
                        </w:r>
                      </w:p>
                    </w:tc>
                  </w:tr>
                  <w:tr w:rsidR="00A25E4E" w14:paraId="04F43915" w14:textId="77777777">
                    <w:trPr>
                      <w:trHeight w:val="215"/>
                    </w:trPr>
                    <w:tc>
                      <w:tcPr>
                        <w:tcW w:w="4237" w:type="dxa"/>
                      </w:tcPr>
                      <w:p w14:paraId="139F5274" w14:textId="77777777" w:rsidR="00A25E4E" w:rsidRDefault="00AD2CC9">
                        <w:pPr>
                          <w:pStyle w:val="TableParagraph"/>
                          <w:rPr>
                            <w:sz w:val="18"/>
                          </w:rPr>
                        </w:pPr>
                        <w:r>
                          <w:rPr>
                            <w:color w:val="231F20"/>
                            <w:sz w:val="18"/>
                          </w:rPr>
                          <w:t>Bufferizer</w:t>
                        </w:r>
                      </w:p>
                    </w:tc>
                    <w:tc>
                      <w:tcPr>
                        <w:tcW w:w="961" w:type="dxa"/>
                      </w:tcPr>
                      <w:p w14:paraId="622AEF46" w14:textId="77777777" w:rsidR="00A25E4E" w:rsidRDefault="00AD2CC9">
                        <w:pPr>
                          <w:pStyle w:val="TableParagraph"/>
                          <w:ind w:left="291" w:right="302"/>
                          <w:jc w:val="center"/>
                          <w:rPr>
                            <w:sz w:val="18"/>
                          </w:rPr>
                        </w:pPr>
                        <w:r>
                          <w:rPr>
                            <w:color w:val="231F20"/>
                            <w:sz w:val="18"/>
                          </w:rPr>
                          <w:t>5093</w:t>
                        </w:r>
                      </w:p>
                    </w:tc>
                    <w:tc>
                      <w:tcPr>
                        <w:tcW w:w="5644" w:type="dxa"/>
                      </w:tcPr>
                      <w:p w14:paraId="242A470B" w14:textId="77777777" w:rsidR="00A25E4E" w:rsidRDefault="00AD2CC9">
                        <w:pPr>
                          <w:pStyle w:val="TableParagraph"/>
                          <w:spacing w:before="26" w:line="170" w:lineRule="exact"/>
                          <w:ind w:left="565"/>
                          <w:rPr>
                            <w:sz w:val="18"/>
                          </w:rPr>
                        </w:pPr>
                        <w:r>
                          <w:rPr>
                            <w:color w:val="231F20"/>
                            <w:sz w:val="18"/>
                          </w:rPr>
                          <w:t>1. Prepare a hemolysate of the patient samples as follows:</w:t>
                        </w:r>
                      </w:p>
                    </w:tc>
                  </w:tr>
                  <w:tr w:rsidR="00A25E4E" w14:paraId="07427FD7" w14:textId="77777777">
                    <w:trPr>
                      <w:trHeight w:val="323"/>
                    </w:trPr>
                    <w:tc>
                      <w:tcPr>
                        <w:tcW w:w="4237" w:type="dxa"/>
                      </w:tcPr>
                      <w:p w14:paraId="283E8411" w14:textId="77777777" w:rsidR="00A25E4E" w:rsidRDefault="00AD2CC9">
                        <w:pPr>
                          <w:pStyle w:val="TableParagraph"/>
                          <w:rPr>
                            <w:sz w:val="18"/>
                          </w:rPr>
                        </w:pPr>
                        <w:r>
                          <w:rPr>
                            <w:color w:val="231F20"/>
                            <w:sz w:val="18"/>
                          </w:rPr>
                          <w:t>Titan Plus Power Supply</w:t>
                        </w:r>
                      </w:p>
                      <w:p w14:paraId="015D44D0" w14:textId="77777777" w:rsidR="00A25E4E" w:rsidRDefault="00AD2CC9">
                        <w:pPr>
                          <w:pStyle w:val="TableParagraph"/>
                          <w:spacing w:before="7" w:line="107" w:lineRule="exact"/>
                          <w:ind w:left="-166"/>
                          <w:rPr>
                            <w:b/>
                            <w:sz w:val="18"/>
                          </w:rPr>
                        </w:pPr>
                        <w:r>
                          <w:rPr>
                            <w:b/>
                            <w:color w:val="231F20"/>
                            <w:sz w:val="18"/>
                          </w:rPr>
                          <w:t>Consumables</w:t>
                        </w:r>
                      </w:p>
                    </w:tc>
                    <w:tc>
                      <w:tcPr>
                        <w:tcW w:w="961" w:type="dxa"/>
                      </w:tcPr>
                      <w:p w14:paraId="7225A1B9" w14:textId="77777777" w:rsidR="00A25E4E" w:rsidRDefault="00AD2CC9">
                        <w:pPr>
                          <w:pStyle w:val="TableParagraph"/>
                          <w:ind w:left="291" w:right="302"/>
                          <w:jc w:val="center"/>
                          <w:rPr>
                            <w:sz w:val="18"/>
                          </w:rPr>
                        </w:pPr>
                        <w:r>
                          <w:rPr>
                            <w:color w:val="231F20"/>
                            <w:sz w:val="18"/>
                          </w:rPr>
                          <w:t>1504</w:t>
                        </w:r>
                      </w:p>
                    </w:tc>
                    <w:tc>
                      <w:tcPr>
                        <w:tcW w:w="5644" w:type="dxa"/>
                      </w:tcPr>
                      <w:p w14:paraId="28BA1EF6" w14:textId="77777777" w:rsidR="00A25E4E" w:rsidRDefault="00AD2CC9">
                        <w:pPr>
                          <w:pStyle w:val="TableParagraph"/>
                          <w:spacing w:before="26" w:line="240" w:lineRule="auto"/>
                          <w:ind w:left="0" w:right="46"/>
                          <w:jc w:val="right"/>
                          <w:rPr>
                            <w:sz w:val="18"/>
                          </w:rPr>
                        </w:pPr>
                        <w:r>
                          <w:rPr>
                            <w:color w:val="231F20"/>
                            <w:sz w:val="18"/>
                          </w:rPr>
                          <w:t xml:space="preserve">a. Using whole blood: Add </w:t>
                        </w:r>
                        <w:proofErr w:type="gramStart"/>
                        <w:r>
                          <w:rPr>
                            <w:color w:val="231F20"/>
                            <w:sz w:val="18"/>
                          </w:rPr>
                          <w:t>1 part</w:t>
                        </w:r>
                        <w:proofErr w:type="gramEnd"/>
                        <w:r>
                          <w:rPr>
                            <w:color w:val="231F20"/>
                            <w:sz w:val="18"/>
                          </w:rPr>
                          <w:t xml:space="preserve"> whole blood to 3 parts Hemolysate</w:t>
                        </w:r>
                      </w:p>
                    </w:tc>
                  </w:tr>
                  <w:tr w:rsidR="00A25E4E" w14:paraId="6DCD3152" w14:textId="77777777">
                    <w:trPr>
                      <w:trHeight w:val="323"/>
                    </w:trPr>
                    <w:tc>
                      <w:tcPr>
                        <w:tcW w:w="4237" w:type="dxa"/>
                      </w:tcPr>
                      <w:p w14:paraId="1D2EFEA0" w14:textId="77777777" w:rsidR="00A25E4E" w:rsidRDefault="00AD2CC9">
                        <w:pPr>
                          <w:pStyle w:val="TableParagraph"/>
                          <w:spacing w:before="91" w:line="240" w:lineRule="auto"/>
                          <w:rPr>
                            <w:sz w:val="18"/>
                          </w:rPr>
                        </w:pPr>
                        <w:r>
                          <w:rPr>
                            <w:color w:val="231F20"/>
                            <w:sz w:val="18"/>
                          </w:rPr>
                          <w:t>Titan</w:t>
                        </w:r>
                        <w:r>
                          <w:rPr>
                            <w:color w:val="231F20"/>
                            <w:position w:val="6"/>
                            <w:sz w:val="10"/>
                          </w:rPr>
                          <w:t xml:space="preserve">® </w:t>
                        </w:r>
                        <w:r>
                          <w:rPr>
                            <w:color w:val="231F20"/>
                            <w:sz w:val="18"/>
                          </w:rPr>
                          <w:t>III-H Cellulose Acetate (94 mm x 76 mm)-12 samples</w:t>
                        </w:r>
                      </w:p>
                    </w:tc>
                    <w:tc>
                      <w:tcPr>
                        <w:tcW w:w="961" w:type="dxa"/>
                      </w:tcPr>
                      <w:p w14:paraId="2EEAF759" w14:textId="77777777" w:rsidR="00A25E4E" w:rsidRDefault="00AD2CC9">
                        <w:pPr>
                          <w:pStyle w:val="TableParagraph"/>
                          <w:spacing w:before="91" w:line="240" w:lineRule="auto"/>
                          <w:ind w:left="291" w:right="302"/>
                          <w:jc w:val="center"/>
                          <w:rPr>
                            <w:sz w:val="18"/>
                          </w:rPr>
                        </w:pPr>
                        <w:r>
                          <w:rPr>
                            <w:color w:val="231F20"/>
                            <w:sz w:val="18"/>
                          </w:rPr>
                          <w:t>3021</w:t>
                        </w:r>
                      </w:p>
                    </w:tc>
                    <w:tc>
                      <w:tcPr>
                        <w:tcW w:w="5644" w:type="dxa"/>
                      </w:tcPr>
                      <w:p w14:paraId="071FE628" w14:textId="77777777" w:rsidR="00A25E4E" w:rsidRDefault="00AD2CC9">
                        <w:pPr>
                          <w:pStyle w:val="TableParagraph"/>
                          <w:spacing w:line="125" w:lineRule="exact"/>
                          <w:ind w:left="929"/>
                          <w:rPr>
                            <w:sz w:val="18"/>
                          </w:rPr>
                        </w:pPr>
                        <w:r>
                          <w:rPr>
                            <w:color w:val="231F20"/>
                            <w:sz w:val="18"/>
                          </w:rPr>
                          <w:t>Reagent. Mix well and allow to stand 5 minutes.</w:t>
                        </w:r>
                      </w:p>
                    </w:tc>
                  </w:tr>
                  <w:tr w:rsidR="00A25E4E" w14:paraId="54512DBC" w14:textId="77777777">
                    <w:trPr>
                      <w:trHeight w:val="216"/>
                    </w:trPr>
                    <w:tc>
                      <w:tcPr>
                        <w:tcW w:w="4237" w:type="dxa"/>
                      </w:tcPr>
                      <w:p w14:paraId="73E9F7BE" w14:textId="77777777" w:rsidR="00A25E4E" w:rsidRDefault="00AD2CC9">
                        <w:pPr>
                          <w:pStyle w:val="TableParagraph"/>
                          <w:rPr>
                            <w:sz w:val="18"/>
                          </w:rPr>
                        </w:pPr>
                        <w:r>
                          <w:rPr>
                            <w:color w:val="231F20"/>
                            <w:sz w:val="18"/>
                          </w:rPr>
                          <w:t>Titan</w:t>
                        </w:r>
                        <w:r>
                          <w:rPr>
                            <w:color w:val="231F20"/>
                            <w:position w:val="6"/>
                            <w:sz w:val="10"/>
                          </w:rPr>
                          <w:t xml:space="preserve">® </w:t>
                        </w:r>
                        <w:r>
                          <w:rPr>
                            <w:color w:val="231F20"/>
                            <w:sz w:val="18"/>
                          </w:rPr>
                          <w:t>Cellulose Acetate (76 mm x 60 mm)-8 samples</w:t>
                        </w:r>
                      </w:p>
                    </w:tc>
                    <w:tc>
                      <w:tcPr>
                        <w:tcW w:w="961" w:type="dxa"/>
                      </w:tcPr>
                      <w:p w14:paraId="71D23605" w14:textId="77777777" w:rsidR="00A25E4E" w:rsidRDefault="00AD2CC9">
                        <w:pPr>
                          <w:pStyle w:val="TableParagraph"/>
                          <w:ind w:left="291" w:right="302"/>
                          <w:jc w:val="center"/>
                          <w:rPr>
                            <w:sz w:val="18"/>
                          </w:rPr>
                        </w:pPr>
                        <w:r>
                          <w:rPr>
                            <w:color w:val="231F20"/>
                            <w:sz w:val="18"/>
                          </w:rPr>
                          <w:t>3022</w:t>
                        </w:r>
                      </w:p>
                    </w:tc>
                    <w:tc>
                      <w:tcPr>
                        <w:tcW w:w="5644" w:type="dxa"/>
                      </w:tcPr>
                      <w:p w14:paraId="286F63B7" w14:textId="77777777" w:rsidR="00A25E4E" w:rsidRDefault="00AD2CC9">
                        <w:pPr>
                          <w:pStyle w:val="TableParagraph"/>
                          <w:spacing w:before="26" w:line="170" w:lineRule="exact"/>
                          <w:ind w:left="0" w:right="46"/>
                          <w:jc w:val="right"/>
                          <w:rPr>
                            <w:sz w:val="18"/>
                          </w:rPr>
                        </w:pPr>
                        <w:r>
                          <w:rPr>
                            <w:color w:val="231F20"/>
                            <w:sz w:val="18"/>
                          </w:rPr>
                          <w:t>Hemolysate Reagent. Mix well and allow to stand 5 minutes. NOTE:</w:t>
                        </w:r>
                      </w:p>
                    </w:tc>
                  </w:tr>
                  <w:tr w:rsidR="00A25E4E" w14:paraId="46E45FE4" w14:textId="77777777">
                    <w:trPr>
                      <w:trHeight w:val="216"/>
                    </w:trPr>
                    <w:tc>
                      <w:tcPr>
                        <w:tcW w:w="4237" w:type="dxa"/>
                      </w:tcPr>
                      <w:p w14:paraId="49545F5C" w14:textId="77777777" w:rsidR="00A25E4E" w:rsidRDefault="00AD2CC9">
                        <w:pPr>
                          <w:pStyle w:val="TableParagraph"/>
                          <w:rPr>
                            <w:sz w:val="18"/>
                          </w:rPr>
                        </w:pPr>
                        <w:r>
                          <w:rPr>
                            <w:color w:val="231F20"/>
                            <w:sz w:val="18"/>
                          </w:rPr>
                          <w:t>Supre-Heme Buffer</w:t>
                        </w:r>
                      </w:p>
                    </w:tc>
                    <w:tc>
                      <w:tcPr>
                        <w:tcW w:w="961" w:type="dxa"/>
                      </w:tcPr>
                      <w:p w14:paraId="44DB3300" w14:textId="77777777" w:rsidR="00A25E4E" w:rsidRDefault="00AD2CC9">
                        <w:pPr>
                          <w:pStyle w:val="TableParagraph"/>
                          <w:ind w:left="291" w:right="302"/>
                          <w:jc w:val="center"/>
                          <w:rPr>
                            <w:sz w:val="18"/>
                          </w:rPr>
                        </w:pPr>
                        <w:r>
                          <w:rPr>
                            <w:color w:val="231F20"/>
                            <w:sz w:val="18"/>
                          </w:rPr>
                          <w:t>5802</w:t>
                        </w:r>
                      </w:p>
                    </w:tc>
                    <w:tc>
                      <w:tcPr>
                        <w:tcW w:w="5644" w:type="dxa"/>
                      </w:tcPr>
                      <w:p w14:paraId="28405407" w14:textId="77777777" w:rsidR="00A25E4E" w:rsidRDefault="00AD2CC9">
                        <w:pPr>
                          <w:pStyle w:val="TableParagraph"/>
                          <w:spacing w:before="26" w:line="170" w:lineRule="exact"/>
                          <w:ind w:left="0" w:right="47"/>
                          <w:jc w:val="right"/>
                          <w:rPr>
                            <w:sz w:val="18"/>
                          </w:rPr>
                        </w:pPr>
                        <w:r>
                          <w:rPr>
                            <w:color w:val="231F20"/>
                            <w:sz w:val="18"/>
                          </w:rPr>
                          <w:t>If removal of denatured hemoglobins from the sample is deemed</w:t>
                        </w:r>
                      </w:p>
                    </w:tc>
                  </w:tr>
                  <w:tr w:rsidR="00A25E4E" w14:paraId="21458425" w14:textId="77777777">
                    <w:trPr>
                      <w:trHeight w:val="431"/>
                    </w:trPr>
                    <w:tc>
                      <w:tcPr>
                        <w:tcW w:w="4237" w:type="dxa"/>
                      </w:tcPr>
                      <w:p w14:paraId="423F9561" w14:textId="77777777" w:rsidR="00A25E4E" w:rsidRDefault="00AD2CC9">
                        <w:pPr>
                          <w:pStyle w:val="TableParagraph"/>
                          <w:spacing w:line="157" w:lineRule="exact"/>
                          <w:ind w:left="41" w:right="2822"/>
                          <w:jc w:val="center"/>
                          <w:rPr>
                            <w:sz w:val="18"/>
                          </w:rPr>
                        </w:pPr>
                        <w:r>
                          <w:rPr>
                            <w:color w:val="231F20"/>
                            <w:sz w:val="18"/>
                          </w:rPr>
                          <w:t>Hemo AFSA Control</w:t>
                        </w:r>
                      </w:p>
                      <w:p w14:paraId="1C528521" w14:textId="77777777" w:rsidR="00A25E4E" w:rsidRDefault="00AD2CC9">
                        <w:pPr>
                          <w:pStyle w:val="TableParagraph"/>
                          <w:spacing w:line="51" w:lineRule="exact"/>
                          <w:ind w:left="868"/>
                          <w:rPr>
                            <w:sz w:val="8"/>
                          </w:rPr>
                        </w:pPr>
                        <w:r>
                          <w:rPr>
                            <w:color w:val="231F20"/>
                            <w:w w:val="102"/>
                            <w:sz w:val="8"/>
                          </w:rPr>
                          <w:t>2</w:t>
                        </w:r>
                      </w:p>
                      <w:p w14:paraId="24CA0321" w14:textId="77777777" w:rsidR="00A25E4E" w:rsidRDefault="00AD2CC9">
                        <w:pPr>
                          <w:pStyle w:val="TableParagraph"/>
                          <w:spacing w:line="165" w:lineRule="exact"/>
                          <w:ind w:left="41" w:right="3011"/>
                          <w:jc w:val="center"/>
                          <w:rPr>
                            <w:sz w:val="18"/>
                          </w:rPr>
                        </w:pPr>
                        <w:r>
                          <w:rPr>
                            <w:color w:val="231F20"/>
                            <w:sz w:val="18"/>
                          </w:rPr>
                          <w:t>Hemo AA Control</w:t>
                        </w:r>
                      </w:p>
                      <w:p w14:paraId="74E6CF0B" w14:textId="77777777" w:rsidR="00A25E4E" w:rsidRDefault="00AD2CC9">
                        <w:pPr>
                          <w:pStyle w:val="TableParagraph"/>
                          <w:spacing w:line="39" w:lineRule="exact"/>
                          <w:ind w:left="0" w:right="2838"/>
                          <w:jc w:val="center"/>
                          <w:rPr>
                            <w:sz w:val="8"/>
                          </w:rPr>
                        </w:pPr>
                        <w:r>
                          <w:rPr>
                            <w:color w:val="231F20"/>
                            <w:w w:val="102"/>
                            <w:sz w:val="8"/>
                          </w:rPr>
                          <w:t>2</w:t>
                        </w:r>
                      </w:p>
                    </w:tc>
                    <w:tc>
                      <w:tcPr>
                        <w:tcW w:w="961" w:type="dxa"/>
                      </w:tcPr>
                      <w:p w14:paraId="55A1D2D4" w14:textId="77777777" w:rsidR="00A25E4E" w:rsidRDefault="00AD2CC9">
                        <w:pPr>
                          <w:pStyle w:val="TableParagraph"/>
                          <w:ind w:left="310"/>
                          <w:rPr>
                            <w:sz w:val="18"/>
                          </w:rPr>
                        </w:pPr>
                        <w:r>
                          <w:rPr>
                            <w:color w:val="231F20"/>
                            <w:sz w:val="18"/>
                          </w:rPr>
                          <w:t>5330</w:t>
                        </w:r>
                      </w:p>
                      <w:p w14:paraId="3C21F658" w14:textId="77777777" w:rsidR="00A25E4E" w:rsidRDefault="00AD2CC9">
                        <w:pPr>
                          <w:pStyle w:val="TableParagraph"/>
                          <w:spacing w:before="9" w:line="240" w:lineRule="auto"/>
                          <w:ind w:left="310"/>
                          <w:rPr>
                            <w:sz w:val="18"/>
                          </w:rPr>
                        </w:pPr>
                        <w:r>
                          <w:rPr>
                            <w:color w:val="231F20"/>
                            <w:sz w:val="18"/>
                          </w:rPr>
                          <w:t>5328</w:t>
                        </w:r>
                      </w:p>
                    </w:tc>
                    <w:tc>
                      <w:tcPr>
                        <w:tcW w:w="5644" w:type="dxa"/>
                      </w:tcPr>
                      <w:p w14:paraId="7DF453F3" w14:textId="77777777" w:rsidR="00A25E4E" w:rsidRDefault="00AD2CC9">
                        <w:pPr>
                          <w:pStyle w:val="TableParagraph"/>
                          <w:spacing w:before="24" w:line="240" w:lineRule="auto"/>
                          <w:ind w:left="920"/>
                          <w:rPr>
                            <w:b/>
                            <w:sz w:val="18"/>
                          </w:rPr>
                        </w:pPr>
                        <w:r>
                          <w:rPr>
                            <w:color w:val="231F20"/>
                            <w:sz w:val="18"/>
                          </w:rPr>
                          <w:t xml:space="preserve">necessary, see the </w:t>
                        </w:r>
                        <w:r>
                          <w:rPr>
                            <w:b/>
                            <w:color w:val="231F20"/>
                            <w:sz w:val="18"/>
                          </w:rPr>
                          <w:t>Alternate Sample Preparation Procedure.</w:t>
                        </w:r>
                      </w:p>
                    </w:tc>
                  </w:tr>
                  <w:tr w:rsidR="00A25E4E" w14:paraId="23FF38A4" w14:textId="77777777">
                    <w:trPr>
                      <w:trHeight w:val="216"/>
                    </w:trPr>
                    <w:tc>
                      <w:tcPr>
                        <w:tcW w:w="4237" w:type="dxa"/>
                      </w:tcPr>
                      <w:p w14:paraId="02EB4474" w14:textId="77777777" w:rsidR="00A25E4E" w:rsidRDefault="00AD2CC9">
                        <w:pPr>
                          <w:pStyle w:val="TableParagraph"/>
                          <w:rPr>
                            <w:sz w:val="18"/>
                          </w:rPr>
                        </w:pPr>
                        <w:r>
                          <w:rPr>
                            <w:color w:val="231F20"/>
                            <w:sz w:val="18"/>
                          </w:rPr>
                          <w:t>Hemo AFSC Control</w:t>
                        </w:r>
                      </w:p>
                    </w:tc>
                    <w:tc>
                      <w:tcPr>
                        <w:tcW w:w="961" w:type="dxa"/>
                      </w:tcPr>
                      <w:p w14:paraId="16ADD4C9" w14:textId="77777777" w:rsidR="00A25E4E" w:rsidRDefault="00AD2CC9">
                        <w:pPr>
                          <w:pStyle w:val="TableParagraph"/>
                          <w:ind w:left="291" w:right="302"/>
                          <w:jc w:val="center"/>
                          <w:rPr>
                            <w:sz w:val="18"/>
                          </w:rPr>
                        </w:pPr>
                        <w:r>
                          <w:rPr>
                            <w:color w:val="231F20"/>
                            <w:sz w:val="18"/>
                          </w:rPr>
                          <w:t>5331</w:t>
                        </w:r>
                      </w:p>
                    </w:tc>
                    <w:tc>
                      <w:tcPr>
                        <w:tcW w:w="5644" w:type="dxa"/>
                      </w:tcPr>
                      <w:p w14:paraId="25C8D0CE" w14:textId="77777777" w:rsidR="00A25E4E" w:rsidRDefault="00AD2CC9">
                        <w:pPr>
                          <w:pStyle w:val="TableParagraph"/>
                          <w:spacing w:before="26" w:line="170" w:lineRule="exact"/>
                          <w:ind w:left="765"/>
                          <w:rPr>
                            <w:sz w:val="18"/>
                          </w:rPr>
                        </w:pPr>
                        <w:r>
                          <w:rPr>
                            <w:color w:val="231F20"/>
                            <w:sz w:val="18"/>
                          </w:rPr>
                          <w:t>or 5 μL of the Hemo Controls into the</w:t>
                        </w:r>
                      </w:p>
                    </w:tc>
                  </w:tr>
                  <w:tr w:rsidR="00A25E4E" w14:paraId="77311AED" w14:textId="77777777">
                    <w:trPr>
                      <w:trHeight w:val="215"/>
                    </w:trPr>
                    <w:tc>
                      <w:tcPr>
                        <w:tcW w:w="4237" w:type="dxa"/>
                      </w:tcPr>
                      <w:p w14:paraId="112CC233" w14:textId="77777777" w:rsidR="00A25E4E" w:rsidRDefault="00AD2CC9">
                        <w:pPr>
                          <w:pStyle w:val="TableParagraph"/>
                          <w:spacing w:line="157" w:lineRule="exact"/>
                          <w:rPr>
                            <w:sz w:val="18"/>
                          </w:rPr>
                        </w:pPr>
                        <w:r>
                          <w:rPr>
                            <w:color w:val="231F20"/>
                            <w:sz w:val="18"/>
                          </w:rPr>
                          <w:t>Hemo ASA Control</w:t>
                        </w:r>
                      </w:p>
                      <w:p w14:paraId="7D22D11A" w14:textId="77777777" w:rsidR="00A25E4E" w:rsidRDefault="00AD2CC9">
                        <w:pPr>
                          <w:pStyle w:val="TableParagraph"/>
                          <w:spacing w:line="39" w:lineRule="exact"/>
                          <w:ind w:left="778"/>
                          <w:rPr>
                            <w:sz w:val="8"/>
                          </w:rPr>
                        </w:pPr>
                        <w:r>
                          <w:rPr>
                            <w:color w:val="231F20"/>
                            <w:w w:val="102"/>
                            <w:sz w:val="8"/>
                          </w:rPr>
                          <w:t>2</w:t>
                        </w:r>
                      </w:p>
                    </w:tc>
                    <w:tc>
                      <w:tcPr>
                        <w:tcW w:w="961" w:type="dxa"/>
                      </w:tcPr>
                      <w:p w14:paraId="3BBCC396" w14:textId="77777777" w:rsidR="00A25E4E" w:rsidRDefault="00AD2CC9">
                        <w:pPr>
                          <w:pStyle w:val="TableParagraph"/>
                          <w:ind w:left="291" w:right="302"/>
                          <w:jc w:val="center"/>
                          <w:rPr>
                            <w:sz w:val="18"/>
                          </w:rPr>
                        </w:pPr>
                        <w:r>
                          <w:rPr>
                            <w:color w:val="231F20"/>
                            <w:sz w:val="18"/>
                          </w:rPr>
                          <w:t>5329</w:t>
                        </w:r>
                      </w:p>
                    </w:tc>
                    <w:tc>
                      <w:tcPr>
                        <w:tcW w:w="5644" w:type="dxa"/>
                      </w:tcPr>
                      <w:p w14:paraId="53A8361F" w14:textId="77777777" w:rsidR="00A25E4E" w:rsidRDefault="00AD2CC9">
                        <w:pPr>
                          <w:pStyle w:val="TableParagraph"/>
                          <w:spacing w:before="26" w:line="170" w:lineRule="exact"/>
                          <w:ind w:left="765"/>
                          <w:rPr>
                            <w:sz w:val="18"/>
                          </w:rPr>
                        </w:pPr>
                        <w:r>
                          <w:rPr>
                            <w:color w:val="231F20"/>
                            <w:sz w:val="18"/>
                          </w:rPr>
                          <w:t>wells of the Sample Well Plates using</w:t>
                        </w:r>
                      </w:p>
                    </w:tc>
                  </w:tr>
                  <w:tr w:rsidR="00A25E4E" w14:paraId="00708B1E" w14:textId="77777777">
                    <w:trPr>
                      <w:trHeight w:val="216"/>
                    </w:trPr>
                    <w:tc>
                      <w:tcPr>
                        <w:tcW w:w="4237" w:type="dxa"/>
                      </w:tcPr>
                      <w:p w14:paraId="31E2E3DE" w14:textId="77777777" w:rsidR="00A25E4E" w:rsidRDefault="00AD2CC9">
                        <w:pPr>
                          <w:pStyle w:val="TableParagraph"/>
                          <w:rPr>
                            <w:sz w:val="18"/>
                          </w:rPr>
                        </w:pPr>
                        <w:r>
                          <w:rPr>
                            <w:color w:val="231F20"/>
                            <w:sz w:val="18"/>
                          </w:rPr>
                          <w:t>Hemolysate Reagent</w:t>
                        </w:r>
                      </w:p>
                    </w:tc>
                    <w:tc>
                      <w:tcPr>
                        <w:tcW w:w="961" w:type="dxa"/>
                      </w:tcPr>
                      <w:p w14:paraId="684C9988" w14:textId="77777777" w:rsidR="00A25E4E" w:rsidRDefault="00AD2CC9">
                        <w:pPr>
                          <w:pStyle w:val="TableParagraph"/>
                          <w:ind w:left="291" w:right="302"/>
                          <w:jc w:val="center"/>
                          <w:rPr>
                            <w:sz w:val="18"/>
                          </w:rPr>
                        </w:pPr>
                        <w:r>
                          <w:rPr>
                            <w:color w:val="231F20"/>
                            <w:sz w:val="18"/>
                          </w:rPr>
                          <w:t>5125</w:t>
                        </w:r>
                      </w:p>
                    </w:tc>
                    <w:tc>
                      <w:tcPr>
                        <w:tcW w:w="5644" w:type="dxa"/>
                      </w:tcPr>
                      <w:p w14:paraId="5DAAE719" w14:textId="77777777" w:rsidR="00A25E4E" w:rsidRDefault="00AD2CC9">
                        <w:pPr>
                          <w:pStyle w:val="TableParagraph"/>
                          <w:spacing w:before="26" w:line="170" w:lineRule="exact"/>
                          <w:ind w:left="765"/>
                          <w:rPr>
                            <w:sz w:val="18"/>
                          </w:rPr>
                        </w:pPr>
                        <w:r>
                          <w:rPr>
                            <w:color w:val="231F20"/>
                            <w:sz w:val="18"/>
                          </w:rPr>
                          <w:t xml:space="preserve">the Microdispenser. Do </w:t>
                        </w:r>
                        <w:r>
                          <w:rPr>
                            <w:color w:val="231F20"/>
                            <w:sz w:val="18"/>
                            <w:u w:val="single" w:color="231F20"/>
                          </w:rPr>
                          <w:t>not</w:t>
                        </w:r>
                        <w:r>
                          <w:rPr>
                            <w:color w:val="231F20"/>
                            <w:sz w:val="18"/>
                          </w:rPr>
                          <w:t xml:space="preserve"> prepare a</w:t>
                        </w:r>
                      </w:p>
                    </w:tc>
                  </w:tr>
                  <w:tr w:rsidR="00A25E4E" w14:paraId="52D245BF" w14:textId="77777777">
                    <w:trPr>
                      <w:trHeight w:val="215"/>
                    </w:trPr>
                    <w:tc>
                      <w:tcPr>
                        <w:tcW w:w="4237" w:type="dxa"/>
                      </w:tcPr>
                      <w:p w14:paraId="7895B9FD" w14:textId="77777777" w:rsidR="00A25E4E" w:rsidRDefault="00AD2CC9">
                        <w:pPr>
                          <w:pStyle w:val="TableParagraph"/>
                          <w:rPr>
                            <w:sz w:val="18"/>
                          </w:rPr>
                        </w:pPr>
                        <w:r>
                          <w:rPr>
                            <w:color w:val="231F20"/>
                            <w:sz w:val="18"/>
                          </w:rPr>
                          <w:t>Ponceau S</w:t>
                        </w:r>
                      </w:p>
                    </w:tc>
                    <w:tc>
                      <w:tcPr>
                        <w:tcW w:w="961" w:type="dxa"/>
                      </w:tcPr>
                      <w:p w14:paraId="230D12AD" w14:textId="77777777" w:rsidR="00A25E4E" w:rsidRDefault="00AD2CC9">
                        <w:pPr>
                          <w:pStyle w:val="TableParagraph"/>
                          <w:ind w:left="291" w:right="302"/>
                          <w:jc w:val="center"/>
                          <w:rPr>
                            <w:sz w:val="18"/>
                          </w:rPr>
                        </w:pPr>
                        <w:r>
                          <w:rPr>
                            <w:color w:val="231F20"/>
                            <w:sz w:val="18"/>
                          </w:rPr>
                          <w:t>5526</w:t>
                        </w:r>
                      </w:p>
                    </w:tc>
                    <w:tc>
                      <w:tcPr>
                        <w:tcW w:w="5644" w:type="dxa"/>
                      </w:tcPr>
                      <w:p w14:paraId="47924E4A" w14:textId="77777777" w:rsidR="00A25E4E" w:rsidRDefault="00AD2CC9">
                        <w:pPr>
                          <w:pStyle w:val="TableParagraph"/>
                          <w:spacing w:before="26" w:line="170" w:lineRule="exact"/>
                          <w:ind w:left="765"/>
                          <w:rPr>
                            <w:sz w:val="18"/>
                          </w:rPr>
                        </w:pPr>
                        <w:r>
                          <w:rPr>
                            <w:color w:val="231F20"/>
                            <w:sz w:val="18"/>
                          </w:rPr>
                          <w:t>hemolysate of the Hemo Controls.</w:t>
                        </w:r>
                      </w:p>
                    </w:tc>
                  </w:tr>
                  <w:tr w:rsidR="00A25E4E" w14:paraId="0DE98AF0" w14:textId="77777777">
                    <w:trPr>
                      <w:trHeight w:val="215"/>
                    </w:trPr>
                    <w:tc>
                      <w:tcPr>
                        <w:tcW w:w="4237" w:type="dxa"/>
                      </w:tcPr>
                      <w:p w14:paraId="67CA9A8F" w14:textId="77777777" w:rsidR="00A25E4E" w:rsidRDefault="00AD2CC9">
                        <w:pPr>
                          <w:pStyle w:val="TableParagraph"/>
                          <w:rPr>
                            <w:sz w:val="18"/>
                          </w:rPr>
                        </w:pPr>
                        <w:r>
                          <w:rPr>
                            <w:color w:val="231F20"/>
                            <w:sz w:val="18"/>
                          </w:rPr>
                          <w:t>Clear Aid</w:t>
                        </w:r>
                      </w:p>
                    </w:tc>
                    <w:tc>
                      <w:tcPr>
                        <w:tcW w:w="961" w:type="dxa"/>
                      </w:tcPr>
                      <w:p w14:paraId="6298488C" w14:textId="77777777" w:rsidR="00A25E4E" w:rsidRDefault="00AD2CC9">
                        <w:pPr>
                          <w:pStyle w:val="TableParagraph"/>
                          <w:ind w:left="291" w:right="302"/>
                          <w:jc w:val="center"/>
                          <w:rPr>
                            <w:sz w:val="18"/>
                          </w:rPr>
                        </w:pPr>
                        <w:r>
                          <w:rPr>
                            <w:color w:val="231F20"/>
                            <w:sz w:val="18"/>
                          </w:rPr>
                          <w:t>5005</w:t>
                        </w:r>
                      </w:p>
                    </w:tc>
                    <w:tc>
                      <w:tcPr>
                        <w:tcW w:w="5644" w:type="dxa"/>
                      </w:tcPr>
                      <w:p w14:paraId="07241295" w14:textId="77777777" w:rsidR="00A25E4E" w:rsidRDefault="00AD2CC9">
                        <w:pPr>
                          <w:pStyle w:val="TableParagraph"/>
                          <w:spacing w:before="26" w:line="170" w:lineRule="exact"/>
                          <w:ind w:left="565"/>
                          <w:rPr>
                            <w:sz w:val="18"/>
                          </w:rPr>
                        </w:pPr>
                        <w:r>
                          <w:rPr>
                            <w:color w:val="231F20"/>
                            <w:sz w:val="18"/>
                          </w:rPr>
                          <w:t>3. To prevent evaporation, cover the Sample</w:t>
                        </w:r>
                      </w:p>
                    </w:tc>
                  </w:tr>
                  <w:tr w:rsidR="00A25E4E" w14:paraId="308EAB67" w14:textId="77777777">
                    <w:trPr>
                      <w:trHeight w:val="216"/>
                    </w:trPr>
                    <w:tc>
                      <w:tcPr>
                        <w:tcW w:w="4237" w:type="dxa"/>
                      </w:tcPr>
                      <w:p w14:paraId="5383E47D" w14:textId="77777777" w:rsidR="00A25E4E" w:rsidRDefault="00AD2CC9">
                        <w:pPr>
                          <w:pStyle w:val="TableParagraph"/>
                          <w:rPr>
                            <w:sz w:val="18"/>
                          </w:rPr>
                        </w:pPr>
                        <w:r>
                          <w:rPr>
                            <w:color w:val="231F20"/>
                            <w:sz w:val="18"/>
                          </w:rPr>
                          <w:t>Titan Blotter Pads</w:t>
                        </w:r>
                      </w:p>
                    </w:tc>
                    <w:tc>
                      <w:tcPr>
                        <w:tcW w:w="961" w:type="dxa"/>
                      </w:tcPr>
                      <w:p w14:paraId="05E17E4F" w14:textId="77777777" w:rsidR="00A25E4E" w:rsidRDefault="00AD2CC9">
                        <w:pPr>
                          <w:pStyle w:val="TableParagraph"/>
                          <w:ind w:left="291" w:right="302"/>
                          <w:jc w:val="center"/>
                          <w:rPr>
                            <w:sz w:val="18"/>
                          </w:rPr>
                        </w:pPr>
                        <w:r>
                          <w:rPr>
                            <w:color w:val="231F20"/>
                            <w:sz w:val="18"/>
                          </w:rPr>
                          <w:t>5034</w:t>
                        </w:r>
                      </w:p>
                    </w:tc>
                    <w:tc>
                      <w:tcPr>
                        <w:tcW w:w="5644" w:type="dxa"/>
                      </w:tcPr>
                      <w:p w14:paraId="36B74995" w14:textId="77777777" w:rsidR="00A25E4E" w:rsidRDefault="00AD2CC9">
                        <w:pPr>
                          <w:pStyle w:val="TableParagraph"/>
                          <w:spacing w:before="26" w:line="170" w:lineRule="exact"/>
                          <w:ind w:left="765"/>
                          <w:rPr>
                            <w:sz w:val="18"/>
                          </w:rPr>
                        </w:pPr>
                        <w:r>
                          <w:rPr>
                            <w:color w:val="231F20"/>
                            <w:sz w:val="18"/>
                          </w:rPr>
                          <w:t>Well Plate with a glass slide, if the samples</w:t>
                        </w:r>
                      </w:p>
                    </w:tc>
                  </w:tr>
                  <w:tr w:rsidR="00A25E4E" w14:paraId="2C613AE6" w14:textId="77777777">
                    <w:trPr>
                      <w:trHeight w:val="215"/>
                    </w:trPr>
                    <w:tc>
                      <w:tcPr>
                        <w:tcW w:w="4237" w:type="dxa"/>
                      </w:tcPr>
                      <w:p w14:paraId="6C5252D3" w14:textId="77777777" w:rsidR="00A25E4E" w:rsidRDefault="00AD2CC9">
                        <w:pPr>
                          <w:pStyle w:val="TableParagraph"/>
                          <w:rPr>
                            <w:sz w:val="18"/>
                          </w:rPr>
                        </w:pPr>
                        <w:r>
                          <w:rPr>
                            <w:color w:val="231F20"/>
                            <w:sz w:val="18"/>
                          </w:rPr>
                          <w:t>Zip Zone</w:t>
                        </w:r>
                        <w:r>
                          <w:rPr>
                            <w:color w:val="231F20"/>
                            <w:position w:val="6"/>
                            <w:sz w:val="10"/>
                          </w:rPr>
                          <w:t xml:space="preserve">® </w:t>
                        </w:r>
                        <w:r>
                          <w:rPr>
                            <w:color w:val="231F20"/>
                            <w:sz w:val="18"/>
                          </w:rPr>
                          <w:t>Prep</w:t>
                        </w:r>
                      </w:p>
                    </w:tc>
                    <w:tc>
                      <w:tcPr>
                        <w:tcW w:w="961" w:type="dxa"/>
                      </w:tcPr>
                      <w:p w14:paraId="2D4062A3" w14:textId="77777777" w:rsidR="00A25E4E" w:rsidRDefault="00AD2CC9">
                        <w:pPr>
                          <w:pStyle w:val="TableParagraph"/>
                          <w:ind w:left="291" w:right="302"/>
                          <w:jc w:val="center"/>
                          <w:rPr>
                            <w:sz w:val="18"/>
                          </w:rPr>
                        </w:pPr>
                        <w:r>
                          <w:rPr>
                            <w:color w:val="231F20"/>
                            <w:sz w:val="18"/>
                          </w:rPr>
                          <w:t>5090</w:t>
                        </w:r>
                      </w:p>
                    </w:tc>
                    <w:tc>
                      <w:tcPr>
                        <w:tcW w:w="5644" w:type="dxa"/>
                      </w:tcPr>
                      <w:p w14:paraId="1A14D5F8" w14:textId="77777777" w:rsidR="00A25E4E" w:rsidRDefault="00AD2CC9">
                        <w:pPr>
                          <w:pStyle w:val="TableParagraph"/>
                          <w:tabs>
                            <w:tab w:val="left" w:pos="3978"/>
                          </w:tabs>
                          <w:spacing w:before="26" w:line="170" w:lineRule="exact"/>
                          <w:ind w:left="765"/>
                          <w:rPr>
                            <w:sz w:val="18"/>
                          </w:rPr>
                        </w:pPr>
                        <w:r>
                          <w:rPr>
                            <w:color w:val="231F20"/>
                            <w:sz w:val="18"/>
                          </w:rPr>
                          <w:t>are not used within 2</w:t>
                        </w:r>
                        <w:r>
                          <w:rPr>
                            <w:color w:val="231F20"/>
                            <w:spacing w:val="-4"/>
                            <w:sz w:val="18"/>
                          </w:rPr>
                          <w:t xml:space="preserve"> </w:t>
                        </w:r>
                        <w:r>
                          <w:rPr>
                            <w:color w:val="231F20"/>
                            <w:sz w:val="18"/>
                          </w:rPr>
                          <w:t>minutes.</w:t>
                        </w:r>
                        <w:r>
                          <w:rPr>
                            <w:color w:val="231F20"/>
                            <w:sz w:val="18"/>
                          </w:rPr>
                          <w:tab/>
                        </w:r>
                        <w:r>
                          <w:rPr>
                            <w:color w:val="231F20"/>
                            <w:sz w:val="18"/>
                            <w:u w:val="double" w:color="231F20"/>
                          </w:rPr>
                          <w:t xml:space="preserve"> </w:t>
                        </w:r>
                        <w:r>
                          <w:rPr>
                            <w:color w:val="231F20"/>
                            <w:spacing w:val="10"/>
                            <w:sz w:val="18"/>
                            <w:u w:val="double" w:color="231F20"/>
                          </w:rPr>
                          <w:t xml:space="preserve"> </w:t>
                        </w:r>
                      </w:p>
                    </w:tc>
                  </w:tr>
                  <w:tr w:rsidR="00A25E4E" w14:paraId="025BE8D1" w14:textId="77777777">
                    <w:trPr>
                      <w:trHeight w:val="216"/>
                    </w:trPr>
                    <w:tc>
                      <w:tcPr>
                        <w:tcW w:w="4237" w:type="dxa"/>
                      </w:tcPr>
                      <w:p w14:paraId="291D5F0D" w14:textId="77777777" w:rsidR="00A25E4E" w:rsidRDefault="00AD2CC9">
                        <w:pPr>
                          <w:pStyle w:val="TableParagraph"/>
                          <w:rPr>
                            <w:sz w:val="18"/>
                          </w:rPr>
                        </w:pPr>
                        <w:r>
                          <w:rPr>
                            <w:color w:val="231F20"/>
                            <w:sz w:val="18"/>
                          </w:rPr>
                          <w:t>Titan Plastic Envelopes</w:t>
                        </w:r>
                      </w:p>
                    </w:tc>
                    <w:tc>
                      <w:tcPr>
                        <w:tcW w:w="961" w:type="dxa"/>
                      </w:tcPr>
                      <w:p w14:paraId="66D432DD" w14:textId="77777777" w:rsidR="00A25E4E" w:rsidRDefault="00AD2CC9">
                        <w:pPr>
                          <w:pStyle w:val="TableParagraph"/>
                          <w:ind w:left="291" w:right="302"/>
                          <w:jc w:val="center"/>
                          <w:rPr>
                            <w:sz w:val="18"/>
                          </w:rPr>
                        </w:pPr>
                        <w:r>
                          <w:rPr>
                            <w:color w:val="231F20"/>
                            <w:sz w:val="18"/>
                          </w:rPr>
                          <w:t>5052</w:t>
                        </w:r>
                      </w:p>
                    </w:tc>
                    <w:tc>
                      <w:tcPr>
                        <w:tcW w:w="5644" w:type="dxa"/>
                      </w:tcPr>
                      <w:p w14:paraId="75B02A83" w14:textId="77777777" w:rsidR="00A25E4E" w:rsidRDefault="00AD2CC9">
                        <w:pPr>
                          <w:pStyle w:val="TableParagraph"/>
                          <w:spacing w:before="26" w:line="170" w:lineRule="exact"/>
                          <w:ind w:left="565"/>
                          <w:rPr>
                            <w:sz w:val="18"/>
                          </w:rPr>
                        </w:pPr>
                        <w:r>
                          <w:rPr>
                            <w:color w:val="231F20"/>
                            <w:sz w:val="18"/>
                          </w:rPr>
                          <w:t>4. Prime the applicator by depressing the tips</w:t>
                        </w:r>
                      </w:p>
                    </w:tc>
                  </w:tr>
                  <w:tr w:rsidR="00A25E4E" w14:paraId="33036ADB" w14:textId="77777777">
                    <w:trPr>
                      <w:trHeight w:val="215"/>
                    </w:trPr>
                    <w:tc>
                      <w:tcPr>
                        <w:tcW w:w="4237" w:type="dxa"/>
                      </w:tcPr>
                      <w:p w14:paraId="1AFF4BE8" w14:textId="77777777" w:rsidR="00A25E4E" w:rsidRDefault="00AD2CC9">
                        <w:pPr>
                          <w:pStyle w:val="TableParagraph"/>
                          <w:rPr>
                            <w:sz w:val="18"/>
                          </w:rPr>
                        </w:pPr>
                        <w:r>
                          <w:rPr>
                            <w:color w:val="231F20"/>
                            <w:sz w:val="18"/>
                          </w:rPr>
                          <w:t>Helena Marker</w:t>
                        </w:r>
                      </w:p>
                    </w:tc>
                    <w:tc>
                      <w:tcPr>
                        <w:tcW w:w="961" w:type="dxa"/>
                      </w:tcPr>
                      <w:p w14:paraId="4F0FBCAE" w14:textId="77777777" w:rsidR="00A25E4E" w:rsidRDefault="00AD2CC9">
                        <w:pPr>
                          <w:pStyle w:val="TableParagraph"/>
                          <w:ind w:left="291" w:right="302"/>
                          <w:jc w:val="center"/>
                          <w:rPr>
                            <w:sz w:val="18"/>
                          </w:rPr>
                        </w:pPr>
                        <w:r>
                          <w:rPr>
                            <w:color w:val="231F20"/>
                            <w:sz w:val="18"/>
                          </w:rPr>
                          <w:t>5000</w:t>
                        </w:r>
                      </w:p>
                    </w:tc>
                    <w:tc>
                      <w:tcPr>
                        <w:tcW w:w="5644" w:type="dxa"/>
                      </w:tcPr>
                      <w:p w14:paraId="29C62EF0" w14:textId="77777777" w:rsidR="00A25E4E" w:rsidRDefault="00AD2CC9">
                        <w:pPr>
                          <w:pStyle w:val="TableParagraph"/>
                          <w:spacing w:before="26" w:line="170" w:lineRule="exact"/>
                          <w:ind w:left="765"/>
                          <w:rPr>
                            <w:sz w:val="18"/>
                          </w:rPr>
                        </w:pPr>
                        <w:r>
                          <w:rPr>
                            <w:color w:val="231F20"/>
                            <w:sz w:val="18"/>
                          </w:rPr>
                          <w:t>into the sample wells 3 or 4 times. Apply this</w:t>
                        </w:r>
                      </w:p>
                    </w:tc>
                  </w:tr>
                  <w:tr w:rsidR="00A25E4E" w14:paraId="01AD09AD" w14:textId="77777777">
                    <w:trPr>
                      <w:trHeight w:val="215"/>
                    </w:trPr>
                    <w:tc>
                      <w:tcPr>
                        <w:tcW w:w="4237" w:type="dxa"/>
                      </w:tcPr>
                      <w:p w14:paraId="252719D8" w14:textId="77777777" w:rsidR="00A25E4E" w:rsidRDefault="00AD2CC9">
                        <w:pPr>
                          <w:pStyle w:val="TableParagraph"/>
                          <w:rPr>
                            <w:sz w:val="18"/>
                          </w:rPr>
                        </w:pPr>
                        <w:r>
                          <w:rPr>
                            <w:color w:val="231F20"/>
                            <w:sz w:val="18"/>
                          </w:rPr>
                          <w:t>Identification Labels</w:t>
                        </w:r>
                      </w:p>
                    </w:tc>
                    <w:tc>
                      <w:tcPr>
                        <w:tcW w:w="961" w:type="dxa"/>
                      </w:tcPr>
                      <w:p w14:paraId="6817357A" w14:textId="77777777" w:rsidR="00A25E4E" w:rsidRDefault="00AD2CC9">
                        <w:pPr>
                          <w:pStyle w:val="TableParagraph"/>
                          <w:ind w:left="291" w:right="302"/>
                          <w:jc w:val="center"/>
                          <w:rPr>
                            <w:sz w:val="18"/>
                          </w:rPr>
                        </w:pPr>
                        <w:r>
                          <w:rPr>
                            <w:color w:val="231F20"/>
                            <w:sz w:val="18"/>
                          </w:rPr>
                          <w:t>5006</w:t>
                        </w:r>
                      </w:p>
                    </w:tc>
                    <w:tc>
                      <w:tcPr>
                        <w:tcW w:w="5644" w:type="dxa"/>
                      </w:tcPr>
                      <w:p w14:paraId="5D6B8A7F" w14:textId="77777777" w:rsidR="00A25E4E" w:rsidRDefault="00AD2CC9">
                        <w:pPr>
                          <w:pStyle w:val="TableParagraph"/>
                          <w:spacing w:before="26" w:line="170" w:lineRule="exact"/>
                          <w:ind w:left="0" w:right="46"/>
                          <w:jc w:val="right"/>
                          <w:rPr>
                            <w:sz w:val="18"/>
                          </w:rPr>
                        </w:pPr>
                        <w:r>
                          <w:rPr>
                            <w:color w:val="231F20"/>
                            <w:sz w:val="18"/>
                          </w:rPr>
                          <w:t>loading to a piece of blotter paper. Priming the applicator makes the second</w:t>
                        </w:r>
                      </w:p>
                    </w:tc>
                  </w:tr>
                  <w:tr w:rsidR="00A25E4E" w14:paraId="02A08C38" w14:textId="77777777">
                    <w:trPr>
                      <w:trHeight w:val="216"/>
                    </w:trPr>
                    <w:tc>
                      <w:tcPr>
                        <w:tcW w:w="4237" w:type="dxa"/>
                      </w:tcPr>
                      <w:p w14:paraId="6658D5A9" w14:textId="77777777" w:rsidR="00A25E4E" w:rsidRDefault="00AD2CC9">
                        <w:pPr>
                          <w:pStyle w:val="TableParagraph"/>
                          <w:rPr>
                            <w:sz w:val="18"/>
                          </w:rPr>
                        </w:pPr>
                        <w:r>
                          <w:rPr>
                            <w:color w:val="231F20"/>
                            <w:sz w:val="18"/>
                          </w:rPr>
                          <w:t>Zip Zone</w:t>
                        </w:r>
                        <w:r>
                          <w:rPr>
                            <w:color w:val="231F20"/>
                            <w:position w:val="6"/>
                            <w:sz w:val="10"/>
                          </w:rPr>
                          <w:t xml:space="preserve">® </w:t>
                        </w:r>
                        <w:r>
                          <w:rPr>
                            <w:color w:val="231F20"/>
                            <w:sz w:val="18"/>
                          </w:rPr>
                          <w:t>Chamber Wicks</w:t>
                        </w:r>
                      </w:p>
                    </w:tc>
                    <w:tc>
                      <w:tcPr>
                        <w:tcW w:w="961" w:type="dxa"/>
                      </w:tcPr>
                      <w:p w14:paraId="7909ADDA" w14:textId="77777777" w:rsidR="00A25E4E" w:rsidRDefault="00AD2CC9">
                        <w:pPr>
                          <w:pStyle w:val="TableParagraph"/>
                          <w:ind w:left="291" w:right="302"/>
                          <w:jc w:val="center"/>
                          <w:rPr>
                            <w:sz w:val="18"/>
                          </w:rPr>
                        </w:pPr>
                        <w:r>
                          <w:rPr>
                            <w:color w:val="231F20"/>
                            <w:sz w:val="18"/>
                          </w:rPr>
                          <w:t>5081</w:t>
                        </w:r>
                      </w:p>
                    </w:tc>
                    <w:tc>
                      <w:tcPr>
                        <w:tcW w:w="5644" w:type="dxa"/>
                      </w:tcPr>
                      <w:p w14:paraId="035F85E6" w14:textId="77777777" w:rsidR="00A25E4E" w:rsidRDefault="00AD2CC9">
                        <w:pPr>
                          <w:pStyle w:val="TableParagraph"/>
                          <w:spacing w:before="26" w:line="170" w:lineRule="exact"/>
                          <w:ind w:left="0" w:right="46"/>
                          <w:jc w:val="right"/>
                          <w:rPr>
                            <w:sz w:val="18"/>
                          </w:rPr>
                        </w:pPr>
                        <w:r>
                          <w:rPr>
                            <w:color w:val="231F20"/>
                            <w:sz w:val="18"/>
                          </w:rPr>
                          <w:t>loading much more uniform. Do not load applicator again at this point, but</w:t>
                        </w:r>
                      </w:p>
                    </w:tc>
                  </w:tr>
                  <w:tr w:rsidR="00A25E4E" w14:paraId="3768F93B" w14:textId="77777777">
                    <w:trPr>
                      <w:trHeight w:val="215"/>
                    </w:trPr>
                    <w:tc>
                      <w:tcPr>
                        <w:tcW w:w="4237" w:type="dxa"/>
                      </w:tcPr>
                      <w:p w14:paraId="642FF4A4" w14:textId="77777777" w:rsidR="00A25E4E" w:rsidRDefault="00AD2CC9">
                        <w:pPr>
                          <w:pStyle w:val="TableParagraph"/>
                          <w:rPr>
                            <w:sz w:val="18"/>
                          </w:rPr>
                        </w:pPr>
                        <w:r>
                          <w:rPr>
                            <w:color w:val="231F20"/>
                            <w:sz w:val="18"/>
                          </w:rPr>
                          <w:t>Glue Stick</w:t>
                        </w:r>
                      </w:p>
                    </w:tc>
                    <w:tc>
                      <w:tcPr>
                        <w:tcW w:w="961" w:type="dxa"/>
                      </w:tcPr>
                      <w:p w14:paraId="1EC92F8B" w14:textId="77777777" w:rsidR="00A25E4E" w:rsidRDefault="00AD2CC9">
                        <w:pPr>
                          <w:pStyle w:val="TableParagraph"/>
                          <w:ind w:left="291" w:right="302"/>
                          <w:jc w:val="center"/>
                          <w:rPr>
                            <w:sz w:val="18"/>
                          </w:rPr>
                        </w:pPr>
                        <w:r>
                          <w:rPr>
                            <w:color w:val="231F20"/>
                            <w:sz w:val="18"/>
                          </w:rPr>
                          <w:t>5002</w:t>
                        </w:r>
                      </w:p>
                    </w:tc>
                    <w:tc>
                      <w:tcPr>
                        <w:tcW w:w="5644" w:type="dxa"/>
                      </w:tcPr>
                      <w:p w14:paraId="2731AA8F" w14:textId="77777777" w:rsidR="00A25E4E" w:rsidRDefault="00AD2CC9">
                        <w:pPr>
                          <w:pStyle w:val="TableParagraph"/>
                          <w:spacing w:before="26" w:line="170" w:lineRule="exact"/>
                          <w:ind w:left="765"/>
                          <w:rPr>
                            <w:sz w:val="18"/>
                          </w:rPr>
                        </w:pPr>
                        <w:r>
                          <w:rPr>
                            <w:color w:val="231F20"/>
                            <w:sz w:val="18"/>
                          </w:rPr>
                          <w:t>proceed quickly to the next step.</w:t>
                        </w:r>
                      </w:p>
                    </w:tc>
                  </w:tr>
                  <w:tr w:rsidR="00A25E4E" w14:paraId="756BA623" w14:textId="77777777">
                    <w:trPr>
                      <w:trHeight w:val="239"/>
                    </w:trPr>
                    <w:tc>
                      <w:tcPr>
                        <w:tcW w:w="4237" w:type="dxa"/>
                      </w:tcPr>
                      <w:p w14:paraId="512E18A3" w14:textId="77777777" w:rsidR="00A25E4E" w:rsidRDefault="00AD2CC9">
                        <w:pPr>
                          <w:pStyle w:val="TableParagraph"/>
                          <w:rPr>
                            <w:sz w:val="18"/>
                          </w:rPr>
                        </w:pPr>
                        <w:r>
                          <w:rPr>
                            <w:color w:val="231F20"/>
                            <w:sz w:val="18"/>
                          </w:rPr>
                          <w:t>PermaClear</w:t>
                        </w:r>
                      </w:p>
                    </w:tc>
                    <w:tc>
                      <w:tcPr>
                        <w:tcW w:w="961" w:type="dxa"/>
                      </w:tcPr>
                      <w:p w14:paraId="7073F4A3" w14:textId="77777777" w:rsidR="00A25E4E" w:rsidRDefault="00AD2CC9">
                        <w:pPr>
                          <w:pStyle w:val="TableParagraph"/>
                          <w:ind w:left="291" w:right="302"/>
                          <w:jc w:val="center"/>
                          <w:rPr>
                            <w:sz w:val="18"/>
                          </w:rPr>
                        </w:pPr>
                        <w:r>
                          <w:rPr>
                            <w:color w:val="231F20"/>
                            <w:sz w:val="18"/>
                          </w:rPr>
                          <w:t>4950</w:t>
                        </w:r>
                      </w:p>
                    </w:tc>
                    <w:tc>
                      <w:tcPr>
                        <w:tcW w:w="5644" w:type="dxa"/>
                      </w:tcPr>
                      <w:p w14:paraId="2B7CFFBC" w14:textId="77777777" w:rsidR="00A25E4E" w:rsidRDefault="00A25E4E">
                        <w:pPr>
                          <w:pStyle w:val="TableParagraph"/>
                          <w:spacing w:line="240" w:lineRule="auto"/>
                          <w:ind w:left="0"/>
                          <w:rPr>
                            <w:rFonts w:ascii="Times New Roman"/>
                            <w:sz w:val="16"/>
                          </w:rPr>
                        </w:pPr>
                      </w:p>
                    </w:tc>
                  </w:tr>
                </w:tbl>
                <w:p w14:paraId="3DD17A8F" w14:textId="77777777" w:rsidR="00A25E4E" w:rsidRDefault="00A25E4E">
                  <w:pPr>
                    <w:pStyle w:val="BodyText"/>
                  </w:pPr>
                </w:p>
              </w:txbxContent>
            </v:textbox>
            <w10:wrap anchorx="page"/>
          </v:shape>
        </w:pict>
      </w:r>
      <w:r w:rsidR="00AD2CC9">
        <w:rPr>
          <w:color w:val="231F20"/>
          <w:spacing w:val="-4"/>
          <w:sz w:val="18"/>
        </w:rPr>
        <w:t xml:space="preserve">Wet </w:t>
      </w:r>
      <w:r w:rsidR="00AD2CC9">
        <w:rPr>
          <w:color w:val="231F20"/>
          <w:sz w:val="18"/>
        </w:rPr>
        <w:t xml:space="preserve">two chamber wicks in the buffer and drape one </w:t>
      </w:r>
      <w:r w:rsidR="00AD2CC9">
        <w:rPr>
          <w:color w:val="231F20"/>
          <w:spacing w:val="-3"/>
          <w:sz w:val="18"/>
        </w:rPr>
        <w:t>over</w:t>
      </w:r>
      <w:r w:rsidR="00AD2CC9">
        <w:rPr>
          <w:color w:val="231F20"/>
          <w:spacing w:val="33"/>
          <w:sz w:val="18"/>
        </w:rPr>
        <w:t xml:space="preserve"> </w:t>
      </w:r>
      <w:r w:rsidR="00AD2CC9">
        <w:rPr>
          <w:color w:val="231F20"/>
          <w:sz w:val="18"/>
        </w:rPr>
        <w:t>each support bridge being sure it makes contact with</w:t>
      </w:r>
      <w:r w:rsidR="00AD2CC9">
        <w:rPr>
          <w:color w:val="231F20"/>
          <w:spacing w:val="-4"/>
          <w:sz w:val="18"/>
        </w:rPr>
        <w:t xml:space="preserve"> </w:t>
      </w:r>
      <w:r w:rsidR="00AD2CC9">
        <w:rPr>
          <w:color w:val="231F20"/>
          <w:sz w:val="18"/>
        </w:rPr>
        <w:t>the</w:t>
      </w:r>
      <w:r w:rsidR="00AD2CC9">
        <w:rPr>
          <w:color w:val="231F20"/>
          <w:spacing w:val="-4"/>
          <w:sz w:val="18"/>
        </w:rPr>
        <w:t xml:space="preserve"> </w:t>
      </w:r>
      <w:r w:rsidR="00AD2CC9">
        <w:rPr>
          <w:color w:val="231F20"/>
          <w:sz w:val="18"/>
        </w:rPr>
        <w:t>buffer</w:t>
      </w:r>
      <w:r w:rsidR="00AD2CC9">
        <w:rPr>
          <w:color w:val="231F20"/>
          <w:spacing w:val="-4"/>
          <w:sz w:val="18"/>
        </w:rPr>
        <w:t xml:space="preserve"> </w:t>
      </w:r>
      <w:r w:rsidR="00AD2CC9">
        <w:rPr>
          <w:color w:val="231F20"/>
          <w:sz w:val="18"/>
        </w:rPr>
        <w:t>and</w:t>
      </w:r>
      <w:r w:rsidR="00AD2CC9">
        <w:rPr>
          <w:color w:val="231F20"/>
          <w:spacing w:val="-4"/>
          <w:sz w:val="18"/>
        </w:rPr>
        <w:t xml:space="preserve"> </w:t>
      </w:r>
      <w:r w:rsidR="00AD2CC9">
        <w:rPr>
          <w:color w:val="231F20"/>
          <w:sz w:val="18"/>
        </w:rPr>
        <w:t>that</w:t>
      </w:r>
      <w:r w:rsidR="00AD2CC9">
        <w:rPr>
          <w:color w:val="231F20"/>
          <w:spacing w:val="-4"/>
          <w:sz w:val="18"/>
        </w:rPr>
        <w:t xml:space="preserve"> </w:t>
      </w:r>
      <w:r w:rsidR="00AD2CC9">
        <w:rPr>
          <w:color w:val="231F20"/>
          <w:sz w:val="18"/>
        </w:rPr>
        <w:t>there</w:t>
      </w:r>
      <w:r w:rsidR="00AD2CC9">
        <w:rPr>
          <w:color w:val="231F20"/>
          <w:spacing w:val="-4"/>
          <w:sz w:val="18"/>
        </w:rPr>
        <w:t xml:space="preserve"> </w:t>
      </w:r>
      <w:r w:rsidR="00AD2CC9">
        <w:rPr>
          <w:color w:val="231F20"/>
          <w:sz w:val="18"/>
        </w:rPr>
        <w:t>are</w:t>
      </w:r>
      <w:r w:rsidR="00AD2CC9">
        <w:rPr>
          <w:color w:val="231F20"/>
          <w:spacing w:val="-4"/>
          <w:sz w:val="18"/>
        </w:rPr>
        <w:t xml:space="preserve"> </w:t>
      </w:r>
      <w:r w:rsidR="00AD2CC9">
        <w:rPr>
          <w:color w:val="231F20"/>
          <w:sz w:val="18"/>
        </w:rPr>
        <w:t>no</w:t>
      </w:r>
      <w:r w:rsidR="00AD2CC9">
        <w:rPr>
          <w:color w:val="231F20"/>
          <w:spacing w:val="-4"/>
          <w:sz w:val="18"/>
        </w:rPr>
        <w:t xml:space="preserve"> </w:t>
      </w:r>
      <w:r w:rsidR="00AD2CC9">
        <w:rPr>
          <w:color w:val="231F20"/>
          <w:sz w:val="18"/>
        </w:rPr>
        <w:t>air bubbles under the</w:t>
      </w:r>
      <w:r w:rsidR="00AD2CC9">
        <w:rPr>
          <w:color w:val="231F20"/>
          <w:spacing w:val="-1"/>
          <w:sz w:val="18"/>
        </w:rPr>
        <w:t xml:space="preserve"> </w:t>
      </w:r>
      <w:r w:rsidR="00AD2CC9">
        <w:rPr>
          <w:color w:val="231F20"/>
          <w:sz w:val="18"/>
        </w:rPr>
        <w:t>wicks.</w:t>
      </w:r>
    </w:p>
    <w:p w14:paraId="007B4F8A" w14:textId="77777777" w:rsidR="00A25E4E" w:rsidRDefault="00A25E4E">
      <w:pPr>
        <w:pStyle w:val="BodyText"/>
        <w:spacing w:before="2"/>
        <w:rPr>
          <w:sz w:val="19"/>
        </w:rPr>
      </w:pPr>
    </w:p>
    <w:p w14:paraId="15A72146" w14:textId="77777777" w:rsidR="00A25E4E" w:rsidRDefault="00AD2CC9">
      <w:pPr>
        <w:pStyle w:val="BodyText"/>
        <w:ind w:left="560"/>
        <w:jc w:val="both"/>
      </w:pPr>
      <w:r>
        <w:rPr>
          <w:color w:val="231F20"/>
        </w:rPr>
        <w:t>evaporation. Discard the buffer and</w:t>
      </w:r>
    </w:p>
    <w:p w14:paraId="47B4407D" w14:textId="77777777" w:rsidR="00A25E4E" w:rsidRDefault="00A25E4E">
      <w:pPr>
        <w:jc w:val="both"/>
        <w:sectPr w:rsidR="00A25E4E">
          <w:pgSz w:w="12240" w:h="15840"/>
          <w:pgMar w:top="620" w:right="380" w:bottom="280" w:left="620" w:header="720" w:footer="720" w:gutter="0"/>
          <w:cols w:num="2" w:space="720" w:equalWidth="0">
            <w:col w:w="5427" w:space="263"/>
            <w:col w:w="5550"/>
          </w:cols>
        </w:sectPr>
      </w:pPr>
    </w:p>
    <w:p w14:paraId="691ADA61" w14:textId="77777777" w:rsidR="00A25E4E" w:rsidRDefault="00A25E4E">
      <w:pPr>
        <w:pStyle w:val="BodyText"/>
        <w:rPr>
          <w:sz w:val="20"/>
        </w:rPr>
      </w:pPr>
    </w:p>
    <w:p w14:paraId="4638B107" w14:textId="77777777" w:rsidR="00A25E4E" w:rsidRDefault="00A25E4E">
      <w:pPr>
        <w:pStyle w:val="BodyText"/>
        <w:rPr>
          <w:sz w:val="20"/>
        </w:rPr>
      </w:pPr>
    </w:p>
    <w:p w14:paraId="07EC21B4" w14:textId="77777777" w:rsidR="00A25E4E" w:rsidRDefault="00A25E4E">
      <w:pPr>
        <w:pStyle w:val="BodyText"/>
        <w:rPr>
          <w:sz w:val="20"/>
        </w:rPr>
      </w:pPr>
    </w:p>
    <w:p w14:paraId="08D5A6CC" w14:textId="77777777" w:rsidR="00A25E4E" w:rsidRDefault="00A25E4E">
      <w:pPr>
        <w:pStyle w:val="BodyText"/>
        <w:spacing w:before="1"/>
        <w:rPr>
          <w:sz w:val="26"/>
        </w:rPr>
      </w:pPr>
    </w:p>
    <w:p w14:paraId="076CA0A0" w14:textId="77777777" w:rsidR="00A25E4E" w:rsidRDefault="00AD2CC9">
      <w:pPr>
        <w:pStyle w:val="BodyText"/>
        <w:spacing w:before="100"/>
        <w:ind w:left="6249"/>
      </w:pPr>
      <w:r>
        <w:rPr>
          <w:color w:val="231F20"/>
        </w:rPr>
        <w:t>b. Using packed cells: Mix 1 part packed red blood cells to 6 parts</w:t>
      </w:r>
    </w:p>
    <w:p w14:paraId="6D5ADCA9" w14:textId="77777777" w:rsidR="00A25E4E" w:rsidRDefault="00A25E4E">
      <w:pPr>
        <w:pStyle w:val="BodyText"/>
        <w:rPr>
          <w:sz w:val="20"/>
        </w:rPr>
      </w:pPr>
    </w:p>
    <w:p w14:paraId="51D0249F" w14:textId="77777777" w:rsidR="00A25E4E" w:rsidRDefault="00A25E4E">
      <w:pPr>
        <w:pStyle w:val="BodyText"/>
        <w:rPr>
          <w:sz w:val="20"/>
        </w:rPr>
      </w:pPr>
    </w:p>
    <w:p w14:paraId="3919D0E3" w14:textId="77777777" w:rsidR="00A25E4E" w:rsidRDefault="00A25E4E">
      <w:pPr>
        <w:pStyle w:val="BodyText"/>
        <w:spacing w:before="2"/>
        <w:rPr>
          <w:sz w:val="17"/>
        </w:rPr>
      </w:pPr>
    </w:p>
    <w:p w14:paraId="2E6F683C" w14:textId="77777777" w:rsidR="00A25E4E" w:rsidRDefault="006D062A">
      <w:pPr>
        <w:pStyle w:val="BodyText"/>
        <w:ind w:left="6049"/>
      </w:pPr>
      <w:r>
        <w:pict w14:anchorId="1E39111A">
          <v:group id="_x0000_s1137" style="position:absolute;left:0;text-align:left;margin-left:491pt;margin-top:5.25pt;width:90.1pt;height:85.85pt;z-index:251646976;mso-position-horizontal-relative:page" coordorigin="9820,105" coordsize="1802,1717">
            <v:shape id="_x0000_s1200" style="position:absolute;left:9823;top:1289;width:814;height:531" coordorigin="9824,1290" coordsize="814,531" path="m10619,1290r-7,l10619,1290r7,1l10636,1291r,5l10636,1362r1,10l10636,1380r-5,10l10453,1779r-6,13l10439,1806r-14,10l10400,1820r-542,l9846,1818r-11,-4l9827,1805r-3,-12l9824,1736r2,13l9828,1753r12,l10391,1753r11,l10412,1752r10,-7l10435,1729r184,-439xe" filled="f" strokecolor="#231f20" strokeweight=".07111mm">
              <v:path arrowok="t"/>
            </v:shape>
            <v:shape id="_x0000_s1199" style="position:absolute;left:9822;top:1290;width:815;height:468" coordorigin="9822,1290" coordsize="815,468" path="m10388,1757r-534,l9837,1756r-11,-6l9822,1738r7,-19l10045,1316r51,-26l10619,1290r13,1l10637,1295r-1,8l10630,1317r-189,402l10435,1732r-8,13l10413,1754r-25,3xe" stroked="f">
              <v:path arrowok="t"/>
            </v:shape>
            <v:shape id="_x0000_s1198" style="position:absolute;left:9822;top:1290;width:815;height:468" coordorigin="9822,1290" coordsize="815,468" path="m10096,1290r523,l10632,1291r5,4l10636,1303r-6,14l10441,1719r-6,13l10427,1745r-14,9l10388,1757r-534,l9837,1756r-11,-6l9822,1738r7,-19l10045,1316r6,-11l10060,1298r14,-5l10096,1290xe" filled="f" strokecolor="#231f20" strokeweight=".07119mm">
              <v:path arrowok="t"/>
            </v:shape>
            <v:rect id="_x0000_s1197" style="position:absolute;left:10232;top:1257;width:42;height:76" stroked="f"/>
            <v:rect id="_x0000_s1196" style="position:absolute;left:10232;top:1257;width:42;height:76" filled="f" strokecolor="#231f20" strokeweight=".0705mm"/>
            <v:rect id="_x0000_s1195" style="position:absolute;left:10365;top:1257;width:46;height:76" stroked="f"/>
            <v:rect id="_x0000_s1194" style="position:absolute;left:10365;top:1257;width:46;height:76" filled="f" strokecolor="#231f20" strokeweight=".2pt"/>
            <v:shape id="_x0000_s1193" style="position:absolute;left:10113;top:1220;width:178;height:102" coordorigin="10113,1221" coordsize="178,102" o:spt="100" adj="0,,0" path="m10113,1322r11,-24l10239,1221r51,l10280,1243r-49,l10113,1322xm10274,1258r-42,l10231,1243r49,l10274,1258xe" stroked="f">
              <v:stroke joinstyle="round"/>
              <v:formulas/>
              <v:path arrowok="t" o:connecttype="segments"/>
            </v:shape>
            <v:shape id="_x0000_s1192" style="position:absolute;left:10113;top:1220;width:178;height:102" coordorigin="10113,1221" coordsize="178,102" path="m10232,1258r42,l10290,1221r-51,l10124,1298r-11,24l10231,1243r1,15xe" filled="f" strokecolor="#231f20" strokeweight=".07119mm">
              <v:path arrowok="t"/>
            </v:shape>
            <v:shape id="_x0000_s1191" style="position:absolute;left:10113;top:1243;width:120;height:80" coordorigin="10113,1243" coordsize="120,80" path="m10113,1322r118,-79l10232,1258r,62l10113,1322xe" stroked="f">
              <v:path arrowok="t"/>
            </v:shape>
            <v:shape id="_x0000_s1190" style="position:absolute;left:10113;top:1243;width:120;height:80" coordorigin="10113,1243" coordsize="120,80" path="m10232,1320r-119,2l10231,1243r1,15l10232,1320xe" filled="f" strokecolor="#231f20" strokeweight=".07111mm">
              <v:path arrowok="t"/>
            </v:shape>
            <v:shape id="_x0000_s1189" style="position:absolute;left:10423;top:1240;width:152;height:69" coordorigin="10423,1241" coordsize="152,69" path="m10423,1309r,-68l10574,1307r-151,2xe" stroked="f">
              <v:path arrowok="t"/>
            </v:shape>
            <v:shape id="_x0000_s1188" style="position:absolute;left:10423;top:1240;width:152;height:69" coordorigin="10423,1241" coordsize="152,69" path="m10574,1307r-151,-66l10423,1309r151,-2xe" filled="f" strokecolor="#231f20" strokeweight=".07128mm">
              <v:path arrowok="t"/>
            </v:shape>
            <v:shape id="_x0000_s1187" style="position:absolute;left:10410;top:1240;width:13;height:93" coordorigin="10411,1241" coordsize="13,93" path="m10411,1333r,-75l10423,1241r,68l10411,1333xe" stroked="f">
              <v:path arrowok="t"/>
            </v:shape>
            <v:shape id="_x0000_s1186" style="position:absolute;left:10410;top:1240;width:13;height:93" coordorigin="10411,1241" coordsize="13,93" path="m10411,1258r12,-17l10423,1309r-12,24l10411,1258xe" filled="f" strokecolor="#231f20" strokeweight=".07022mm">
              <v:path arrowok="t"/>
            </v:shape>
            <v:shape id="_x0000_s1185" style="position:absolute;left:10274;top:1220;width:17;height:112" coordorigin="10274,1221" coordsize="17,112" path="m10274,1333r,-75l10290,1221r,69l10274,1333xe" stroked="f">
              <v:path arrowok="t"/>
            </v:shape>
            <v:shape id="_x0000_s1184" style="position:absolute;left:10274;top:1220;width:17;height:112" coordorigin="10274,1221" coordsize="17,112" path="m10274,1333r16,-43l10290,1221r-16,37l10274,1333xe" filled="f" strokecolor="#231f20" strokeweight=".07022mm">
              <v:path arrowok="t"/>
            </v:shape>
            <v:shape id="_x0000_s1183" style="position:absolute;left:9901;top:1680;width:167;height:58" coordorigin="9901,1680" coordsize="167,58" path="m10068,1738r-167,l10024,1680r44,l10068,1738xe" stroked="f">
              <v:path arrowok="t"/>
            </v:shape>
            <v:shape id="_x0000_s1182" style="position:absolute;left:9901;top:1680;width:167;height:58" coordorigin="9901,1680" coordsize="167,58" path="m9901,1738r167,l10068,1680r-44,l9901,1738xe" filled="f" strokecolor="#231f20" strokeweight=".07136mm">
              <v:path arrowok="t"/>
            </v:shape>
            <v:shape id="_x0000_s1181" style="position:absolute;left:10024;top:1633;width:68;height:48" coordorigin="10024,1633" coordsize="68,48" path="m10068,1680r-44,l10049,1633r43,l10068,1680xe" stroked="f">
              <v:path arrowok="t"/>
            </v:shape>
            <v:shape id="_x0000_s1180" style="position:absolute;left:10024;top:1633;width:68;height:48" coordorigin="10024,1633" coordsize="68,48" path="m10068,1680r-44,l10049,1633r43,l10068,1680xe" filled="f" strokecolor="#231f20" strokeweight=".07108mm">
              <v:path arrowok="t"/>
            </v:shape>
            <v:shape id="_x0000_s1179" style="position:absolute;left:10067;top:1632;width:26;height:104" coordorigin="10067,1633" coordsize="26,104" path="m10067,1736r1,-56l10093,1633r,62l10067,1736xe" stroked="f">
              <v:path arrowok="t"/>
            </v:shape>
            <v:shape id="_x0000_s1178" style="position:absolute;left:10067;top:1632;width:26;height:104" coordorigin="10067,1633" coordsize="26,104" path="m10067,1736r1,-56l10093,1633r,62l10067,1736xe" filled="f" strokecolor="#231f20" strokeweight=".07028mm">
              <v:path arrowok="t"/>
            </v:shape>
            <v:shape id="_x0000_s1177" style="position:absolute;left:10129;top:1357;width:268;height:313" coordorigin="10129,1358" coordsize="268,313" path="m10256,1671r-125,l10129,1663r6,-10l10261,1367r2,-6l10273,1358r124,l10392,1370r-127,289l10261,1665r-5,6xe" stroked="f">
              <v:path arrowok="t"/>
            </v:shape>
            <v:shape id="_x0000_s1176" style="position:absolute;left:10129;top:1357;width:268;height:313" coordorigin="10129,1358" coordsize="268,313" path="m10282,1358r99,l10391,1358r6,l10392,1370r-127,289l10261,1665r-5,6l10244,1671r-102,l10131,1671r-2,-8l10135,1653r126,-286l10263,1361r10,-3l10282,1358xe" filled="f" strokecolor="#231f20" strokeweight=".07075mm">
              <v:path arrowok="t"/>
            </v:shape>
            <v:shape id="_x0000_s1175" style="position:absolute;left:10143;top:1372;width:237;height:287" coordorigin="10143,1372" coordsize="237,287" path="m10249,1659r-105,l10143,1652r5,-9l10266,1380r2,-6l10276,1372r104,l10376,1383r-120,266l10253,1654r-4,5xe" stroked="f">
              <v:path arrowok="t"/>
            </v:shape>
            <v:shape id="_x0000_s1174" style="position:absolute;left:-704;top:7882;width:1331;height:1607" coordorigin="-703,7883" coordsize="1331,1607" o:spt="100" adj="0,,0" path="m10283,1372r84,l10375,1372r5,l10376,1383r-120,266l10253,1654r-4,5l10240,1659r-86,l10144,1659r-1,-7l10148,1643r118,-263l10268,1374r8,-2l10283,1372xm10234,1333r174,e" filled="f" strokecolor="#231f20" strokeweight=".07086mm">
              <v:stroke joinstyle="round"/>
              <v:formulas/>
              <v:path arrowok="t" o:connecttype="segments"/>
            </v:shape>
            <v:shape id="_x0000_s1173" style="position:absolute;left:10310;top:1386;width:25;height:20" coordorigin="10311,1387" coordsize="25,20" path="m10326,1406r-15,l10320,1387r15,l10326,1406xe" stroked="f">
              <v:path arrowok="t"/>
            </v:shape>
            <v:shape id="_x0000_s1172" style="position:absolute;left:10310;top:1386;width:25;height:20" coordorigin="10311,1387" coordsize="25,20" path="m10311,1406r15,l10335,1387r-15,l10311,1406xe" filled="f" strokecolor="#231f20" strokeweight=".071mm">
              <v:path arrowok="t"/>
            </v:shape>
            <v:shape id="_x0000_s1171" style="position:absolute;left:10296;top:1414;width:25;height:20" coordorigin="10297,1414" coordsize="25,20" path="m10312,1433r-15,l10306,1414r15,l10312,1433xe" stroked="f">
              <v:path arrowok="t"/>
            </v:shape>
            <v:shape id="_x0000_s1170" style="position:absolute;left:10296;top:1414;width:25;height:20" coordorigin="10297,1414" coordsize="25,20" path="m10297,1433r15,l10321,1414r-15,l10297,1433xe" filled="f" strokecolor="#231f20" strokeweight=".071mm">
              <v:path arrowok="t"/>
            </v:shape>
            <v:shape id="_x0000_s1169" style="position:absolute;left:10284;top:1443;width:25;height:20" coordorigin="10284,1444" coordsize="25,20" path="m10300,1463r-16,l10293,1444r16,l10300,1463xe" stroked="f">
              <v:path arrowok="t"/>
            </v:shape>
            <v:shape id="_x0000_s1168" style="position:absolute;left:10284;top:1443;width:25;height:20" coordorigin="10284,1444" coordsize="25,20" path="m10284,1463r16,l10309,1444r-16,l10284,1463xe" filled="f" strokecolor="#231f20" strokeweight=".071mm">
              <v:path arrowok="t"/>
            </v:shape>
            <v:shape id="_x0000_s1167" style="position:absolute;left:10272;top:1473;width:25;height:20" coordorigin="10272,1474" coordsize="25,20" path="m10287,1493r-15,l10281,1474r16,l10287,1493xe" stroked="f">
              <v:path arrowok="t"/>
            </v:shape>
            <v:shape id="_x0000_s1166" style="position:absolute;left:10272;top:1473;width:25;height:20" coordorigin="10272,1474" coordsize="25,20" path="m10272,1493r15,l10297,1474r-16,l10272,1493xe" filled="f" strokecolor="#231f20" strokeweight=".071mm">
              <v:path arrowok="t"/>
            </v:shape>
            <v:shape id="_x0000_s1165" style="position:absolute;left:10258;top:1508;width:25;height:20" coordorigin="10258,1508" coordsize="25,20" path="m10273,1528r-15,l10267,1508r16,l10273,1528xe" stroked="f">
              <v:path arrowok="t"/>
            </v:shape>
            <v:shape id="_x0000_s1164" style="position:absolute;left:10258;top:1508;width:25;height:20" coordorigin="10258,1508" coordsize="25,20" path="m10258,1528r15,l10283,1508r-16,l10258,1528xe" filled="f" strokecolor="#231f20" strokeweight=".071mm">
              <v:path arrowok="t"/>
            </v:shape>
            <v:shape id="_x0000_s1163" style="position:absolute;left:10242;top:1541;width:25;height:20" coordorigin="10242,1542" coordsize="25,20" path="m10258,1561r-16,l10251,1542r16,l10258,1561xe" stroked="f">
              <v:path arrowok="t"/>
            </v:shape>
            <v:shape id="_x0000_s1162" style="position:absolute;left:10242;top:1541;width:25;height:20" coordorigin="10242,1542" coordsize="25,20" path="m10242,1561r16,l10267,1542r-16,l10242,1561xe" filled="f" strokecolor="#231f20" strokeweight=".071mm">
              <v:path arrowok="t"/>
            </v:shape>
            <v:shape id="_x0000_s1161" style="position:absolute;left:10228;top:1572;width:25;height:20" coordorigin="10229,1573" coordsize="25,20" path="m10244,1592r-15,l10238,1573r15,l10244,1592xe" stroked="f">
              <v:path arrowok="t"/>
            </v:shape>
            <v:shape id="_x0000_s1160" style="position:absolute;left:10228;top:1572;width:25;height:20" coordorigin="10229,1573" coordsize="25,20" path="m10229,1592r15,l10253,1573r-15,l10229,1592xe" filled="f" strokecolor="#231f20" strokeweight=".071mm">
              <v:path arrowok="t"/>
            </v:shape>
            <v:shape id="_x0000_s1159" style="position:absolute;left:10212;top:1605;width:25;height:20" coordorigin="10213,1605" coordsize="25,20" path="m10228,1624r-15,l10222,1605r15,l10228,1624xe" stroked="f">
              <v:path arrowok="t"/>
            </v:shape>
            <v:shape id="_x0000_s1158" style="position:absolute;left:10212;top:1605;width:25;height:20" coordorigin="10213,1605" coordsize="25,20" path="m10213,1624r15,l10237,1605r-15,l10213,1624xe" filled="f" strokecolor="#231f20" strokeweight=".07103mm">
              <v:path arrowok="t"/>
            </v:shape>
            <v:shape id="_x0000_s1157" style="position:absolute;left:10365;top:1220;width:224;height:86" coordorigin="10365,1221" coordsize="224,86" o:spt="100" adj="0,,0" path="m10411,1258r-46,l10384,1221r50,l10478,1241r-55,l10411,1258xm10574,1307r-151,-66l10478,1241r111,49l10574,1307xe" stroked="f">
              <v:stroke joinstyle="round"/>
              <v:formulas/>
              <v:path arrowok="t" o:connecttype="segments"/>
            </v:shape>
            <v:shape id="_x0000_s1156" style="position:absolute;left:10365;top:1220;width:224;height:86" coordorigin="10365,1221" coordsize="224,86" path="m10365,1258r46,l10423,1241r151,66l10589,1290r-155,-69l10384,1221r-19,37xe" filled="f" strokecolor="#231f20" strokeweight=".07133mm">
              <v:path arrowok="t"/>
            </v:shape>
            <v:shape id="_x0000_s1155" style="position:absolute;left:10161;top:1680;width:192;height:58" coordorigin="10162,1680" coordsize="192,58" path="m10353,1738r-191,l10162,1680r43,l10353,1738xe" stroked="f">
              <v:path arrowok="t"/>
            </v:shape>
            <v:shape id="_x0000_s1154" style="position:absolute;left:10161;top:1680;width:192;height:58" coordorigin="10162,1680" coordsize="192,58" path="m10353,1738r-191,l10162,1680r43,l10353,1738xe" filled="f" strokecolor="#231f20" strokeweight=".07142mm">
              <v:path arrowok="t"/>
            </v:shape>
            <v:shape id="_x0000_s1153" style="position:absolute;left:10161;top:1632;width:66;height:49" coordorigin="10162,1632" coordsize="66,49" path="m10205,1680r-43,l10183,1632r44,l10205,1680xe" stroked="f">
              <v:path arrowok="t"/>
            </v:shape>
            <v:shape id="_x0000_s1152" style="position:absolute;left:10161;top:1632;width:66;height:49" coordorigin="10162,1632" coordsize="66,49" path="m10162,1680r43,l10227,1632r-44,l10162,1680xe" filled="f" strokecolor="#231f20" strokeweight=".07106mm">
              <v:path arrowok="t"/>
            </v:shape>
            <v:shape id="_x0000_s1151" style="position:absolute;left:10212;top:1631;width:16;height:39" coordorigin="10212,1632" coordsize="16,39" path="m10228,1670r-16,-4l10228,1632r,38xe" stroked="f">
              <v:path arrowok="t"/>
            </v:shape>
            <v:shape id="_x0000_s1150" style="position:absolute;left:10212;top:1631;width:16;height:39" coordorigin="10212,1632" coordsize="16,39" path="m10228,1632r,38l10212,1666r16,-34xe" filled="f" strokecolor="#231f20" strokeweight=".07039mm">
              <v:path arrowok="t"/>
            </v:shape>
            <v:shape id="_x0000_s1149" style="position:absolute;left:10195;top:1655;width:168;height:82" coordorigin="10196,1656" coordsize="168,82" path="m10353,1738r-148,-58l10196,1680r12,-24l10220,1656r144,58l10353,1738xe" stroked="f">
              <v:path arrowok="t"/>
            </v:shape>
            <v:shape id="_x0000_s1148" style="position:absolute;left:10195;top:1655;width:168;height:82" coordorigin="10196,1656" coordsize="168,82" path="m10196,1680r9,l10353,1738r11,-24l10220,1656r-12,l10196,1680xe" filled="f" strokecolor="#231f20" strokeweight=".07125mm">
              <v:path arrowok="t"/>
            </v:shape>
            <v:shape id="_x0000_s1147" style="position:absolute;left:9901;top:1650;width:139;height:88" coordorigin="9901,1650" coordsize="139,88" path="m9901,1738r14,-27l10040,1650r-16,30l9901,1738xe" stroked="f">
              <v:path arrowok="t"/>
            </v:shape>
            <v:shape id="_x0000_s1146" style="position:absolute;left:9901;top:1650;width:139;height:88" coordorigin="9901,1650" coordsize="139,88" path="m9901,1738r123,-58l10040,1650r-125,61l9901,1738xe" filled="f" strokecolor="#231f20" strokeweight=".07114mm">
              <v:path arrowok="t"/>
            </v:shape>
            <v:shape id="_x0000_s1145" type="#_x0000_t75" style="position:absolute;left:10224;top:198;width:495;height:404">
              <v:imagedata r:id="rId11" o:title=""/>
            </v:shape>
            <v:shape id="_x0000_s1144" style="position:absolute;left:10360;top:555;width:464;height:161" coordorigin="10361,556" coordsize="464,161" path="m10361,556r53,27l10501,594r83,6l10625,611r4,8l10637,621r7,5l10678,656r42,31l10768,709r57,-2l10816,709r-10,-4l10801,716e" filled="f" strokecolor="#231f20" strokeweight=".07136mm">
              <v:path arrowok="t"/>
            </v:shape>
            <v:shape id="_x0000_s1143" type="#_x0000_t75" style="position:absolute;left:10380;top:627;width:132;height:101">
              <v:imagedata r:id="rId12" o:title=""/>
            </v:shape>
            <v:shape id="_x0000_s1142" style="position:absolute;left:-1445;top:11570;width:6475;height:3566" coordorigin="-1444,11570" coordsize="6475,3566" o:spt="100" adj="0,,0" path="m10644,658r7,24l10664,702r16,19l10695,738t161,87l10934,811r81,-8l11097,798r83,-3l11262,793r81,-1l11421,790r7,-33l11434,724r4,-32l11440,660m11340,398r-60,15l11215,426r-64,15l11091,462m10331,239r31,-35l10386,169r24,-30l10440,120r64,-13l10567,108r64,8l10696,126r18,5l10730,141r14,13l10754,169r42,65l10846,290r56,51l10960,389r30,25l11021,439r34,19l11092,462t407,-155l11524,299r26,-6l11576,284r24,-12l11596,275r-4,2l11589,280t-45,43l11534,318r-8,-7l11519,305r-8,-1l11464,324r-47,19l11371,363r-45,24l11374,444r35,67l11431,585r8,75l11438,701r-5,42l11423,784r-16,39l11465,824r53,1l11568,826r52,4m11407,822r-6,-2l11400,795r-14,-1e" filled="f" strokecolor="#231f20" strokeweight=".07086mm">
              <v:stroke joinstyle="round"/>
              <v:formulas/>
              <v:path arrowok="t" o:connecttype="segments"/>
            </v:shape>
            <v:shape id="_x0000_s1141" type="#_x0000_t75" style="position:absolute;left:10496;top:623;width:359;height:204">
              <v:imagedata r:id="rId13" o:title=""/>
            </v:shape>
            <v:shape id="_x0000_s1140" style="position:absolute;left:10678;top:300;width:8;height:141" coordorigin="10678,300" coordsize="8,141" path="m10680,441r5,-17l10686,378r-3,-49l10678,300e" filled="f" strokecolor="#231f20" strokeweight=".07019mm">
              <v:path arrowok="t"/>
            </v:shape>
            <v:shape id="_x0000_s1139" type="#_x0000_t75" style="position:absolute;left:10229;top:265;width:357;height:747">
              <v:imagedata r:id="rId14" o:title=""/>
            </v:shape>
            <v:line id="_x0000_s1138" style="position:absolute" from="10328,1011" to="10325,1396" strokecolor="#231f20" strokeweight=".07019mm"/>
            <w10:wrap anchorx="page"/>
          </v:group>
        </w:pict>
      </w:r>
      <w:r>
        <w:pict w14:anchorId="0E51C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6" type="#_x0000_t136" style="position:absolute;left:0;text-align:left;margin-left:508.5pt;margin-top:74.4pt;width:12.8pt;height:1.75pt;rotation:294;z-index:251653120;mso-position-horizontal-relative:page" fillcolor="#231f20" stroked="f">
            <o:extrusion v:ext="view" autorotationcenter="t"/>
            <v:textpath style="font-family:&quot;&amp;quot&quot;;font-size:1pt;v-text-kern:t;mso-text-shadow:auto" string="1 2 3 4 5 6 7 8"/>
            <w10:wrap anchorx="page"/>
          </v:shape>
        </w:pict>
      </w:r>
      <w:r>
        <w:pict w14:anchorId="726D7D0A">
          <v:shape id="_x0000_s1135" type="#_x0000_t136" style="position:absolute;left:0;text-align:left;margin-left:514.55pt;margin-top:75.45pt;width:14.15pt;height:1.75pt;rotation:294;z-index:251654144;mso-position-horizontal-relative:page" fillcolor="#231f20" stroked="f">
            <o:extrusion v:ext="view" autorotationcenter="t"/>
            <v:textpath style="font-family:&quot;&amp;quot&quot;;font-size:1pt;v-text-kern:t;mso-text-shadow:auto" string="HELENA LABORATORIES"/>
            <w10:wrap anchorx="page"/>
          </v:shape>
        </w:pict>
      </w:r>
      <w:r w:rsidR="00AD2CC9">
        <w:rPr>
          <w:color w:val="231F20"/>
        </w:rPr>
        <w:t>2. Place 5 μL of the patient hemolysates</w:t>
      </w:r>
    </w:p>
    <w:p w14:paraId="02FEA27D" w14:textId="77777777" w:rsidR="00A25E4E" w:rsidRDefault="00A25E4E">
      <w:pPr>
        <w:pStyle w:val="BodyText"/>
        <w:rPr>
          <w:sz w:val="20"/>
        </w:rPr>
      </w:pPr>
    </w:p>
    <w:p w14:paraId="7DAC3CF8" w14:textId="77777777" w:rsidR="00A25E4E" w:rsidRDefault="00A25E4E">
      <w:pPr>
        <w:pStyle w:val="BodyText"/>
        <w:rPr>
          <w:sz w:val="20"/>
        </w:rPr>
      </w:pPr>
    </w:p>
    <w:p w14:paraId="53ABF2B3" w14:textId="77777777" w:rsidR="00A25E4E" w:rsidRDefault="00A25E4E">
      <w:pPr>
        <w:pStyle w:val="BodyText"/>
        <w:rPr>
          <w:sz w:val="20"/>
        </w:rPr>
      </w:pPr>
    </w:p>
    <w:p w14:paraId="068AB07F" w14:textId="77777777" w:rsidR="00A25E4E" w:rsidRDefault="00A25E4E">
      <w:pPr>
        <w:pStyle w:val="BodyText"/>
        <w:rPr>
          <w:sz w:val="20"/>
        </w:rPr>
      </w:pPr>
    </w:p>
    <w:p w14:paraId="11A1A818" w14:textId="77777777" w:rsidR="00A25E4E" w:rsidRDefault="00A25E4E">
      <w:pPr>
        <w:pStyle w:val="BodyText"/>
        <w:rPr>
          <w:sz w:val="20"/>
        </w:rPr>
      </w:pPr>
    </w:p>
    <w:p w14:paraId="01BA5DCA" w14:textId="77777777" w:rsidR="00A25E4E" w:rsidRDefault="00A25E4E">
      <w:pPr>
        <w:pStyle w:val="BodyText"/>
        <w:rPr>
          <w:sz w:val="20"/>
        </w:rPr>
      </w:pPr>
    </w:p>
    <w:p w14:paraId="65ACC348" w14:textId="77777777" w:rsidR="00A25E4E" w:rsidRDefault="00A25E4E">
      <w:pPr>
        <w:pStyle w:val="BodyText"/>
        <w:rPr>
          <w:sz w:val="20"/>
        </w:rPr>
      </w:pPr>
    </w:p>
    <w:p w14:paraId="2FCC8424" w14:textId="77777777" w:rsidR="00A25E4E" w:rsidRDefault="00A25E4E">
      <w:pPr>
        <w:pStyle w:val="BodyText"/>
        <w:rPr>
          <w:sz w:val="20"/>
        </w:rPr>
      </w:pPr>
    </w:p>
    <w:p w14:paraId="53F62188" w14:textId="77777777" w:rsidR="00A25E4E" w:rsidRDefault="00A25E4E">
      <w:pPr>
        <w:pStyle w:val="BodyText"/>
        <w:rPr>
          <w:sz w:val="20"/>
        </w:rPr>
      </w:pPr>
    </w:p>
    <w:p w14:paraId="2471510C" w14:textId="77777777" w:rsidR="00A25E4E" w:rsidRDefault="00A25E4E">
      <w:pPr>
        <w:pStyle w:val="BodyText"/>
        <w:rPr>
          <w:sz w:val="20"/>
        </w:rPr>
      </w:pPr>
    </w:p>
    <w:p w14:paraId="2A3F0FC1" w14:textId="77777777" w:rsidR="00A25E4E" w:rsidRDefault="00A25E4E">
      <w:pPr>
        <w:pStyle w:val="BodyText"/>
        <w:rPr>
          <w:sz w:val="20"/>
        </w:rPr>
      </w:pPr>
    </w:p>
    <w:p w14:paraId="504C2326" w14:textId="77777777" w:rsidR="00A25E4E" w:rsidRDefault="00A25E4E">
      <w:pPr>
        <w:pStyle w:val="BodyText"/>
        <w:spacing w:before="3"/>
        <w:rPr>
          <w:sz w:val="21"/>
        </w:rPr>
      </w:pPr>
    </w:p>
    <w:p w14:paraId="13ED3FF3" w14:textId="77777777" w:rsidR="00A25E4E" w:rsidRDefault="006D062A">
      <w:pPr>
        <w:pStyle w:val="Heading2"/>
        <w:ind w:left="120"/>
      </w:pPr>
      <w:r>
        <w:pict w14:anchorId="6D62F053">
          <v:group id="_x0000_s1128" style="position:absolute;left:0;text-align:left;margin-left:476.25pt;margin-top:4pt;width:110.75pt;height:67.8pt;z-index:251650048;mso-position-horizontal-relative:page" coordorigin="9525,80" coordsize="2215,1356">
            <v:shape id="_x0000_s1134" style="position:absolute;left:-1688;top:4967;width:7278;height:2670" coordorigin="-1687,4967" coordsize="7278,2670" o:spt="100" adj="0,,0" path="m10359,500r25,-9l10408,481r24,-11l10457,461r16,-2l10488,461r15,5l10517,473r12,14l10530,505r-7,19l10513,541t35,-15l10514,546r-28,25l10459,598r-31,24l10418,629r-11,8l10396,643r-13,5l10373,650r-14,3l10346,655r-12,3l10317,661r-14,2l10288,666r-18,5l10249,677r-22,5l10205,687r-22,5l10163,700r-18,12l10129,726r-16,15l10104,753r-5,17l10098,787r3,16l10119,817r35,6l10196,823r40,-4l10252,817r15,l10283,815r15,-3l10314,810r15,l10347,809r23,-8l10385,794r14,-7l10413,782r17,-4l10477,773r38,-4l10548,766r36,-2l10597,762r12,-4l10621,752r12,-5l10660,734r26,-14l10713,706r29,-12l10775,682r39,-17l10852,647r30,-18l10901,622r29,-3l10968,618r42,-2l11023,615r13,-1l11049,611r43,-3l11182,607r108,2l11388,615r60,11m10900,319r7,-4l10920,312r13,-2l10940,309r13,-4l10962,304r8,-2l10984,299r24,-5l11032,290r24,-3l11081,284r12,-2l11106,280r12,-2l11130,277r33,-4l11195,268r32,-4l11260,260r12,-2l11285,254r12,-4l11309,245r17,-4l11344,240r17,-2l11378,233r7,-5l11396,239r3,6l11406,267r6,23l11418,313r4,23l11429,384r6,48l11441,480r6,49l11451,573r2,43l11456,659r5,44l11464,721r4,18l11472,757r6,18l11505,775r27,1l11559,776r26,-5l11613,763r27,-6l11668,751r27,-7l11706,741r12,-8l11728,725r-3,m10361,486r-10,9l10341,505r-10,10l10321,526r-14,13l10290,551r-17,10l10255,570r-10,4l10234,578r-10,4l10216,588r-12,14l10192,618r-12,15l10166,646r-4,4l10161,656r-3,4l10131,685r-29,21l10070,723r-33,17l10018,748r-20,4l9978,752r-20,-3l9956,748r-10,-7l9948,739r26,-19l10000,702r13,-17l9999,667r-1,l10006,660r1,-1l10050,624r35,-41l10113,539r25,-48l10143,481r7,-11l10161,462r34,-21l10229,423r33,-19l10294,382r43,-30l10380,324r44,-25l10470,274r16,-7l10504,263r17,1l10538,271t-488,353l10015,605r-3,-39l10024,513r7,-58l10031,451r6,2l10037,452r8,-20l10057,414r14,-15l10088,387r53,-35l10178,327r23,-18l10214,300r41,-21l10291,261r42,-22l10393,205r17,-6l10438,192r28,-5l10484,186r30,7l10536,203r21,11l10586,225r13,3l10611,233r13,4l10636,241r7,3l10652,242r8,3l10670,249r17,6l10704,262r10,4l10730,270r22,6l10774,283r16,5l10816,300r33,12l10903,323r90,5e" filled="f" strokecolor="#231f20" strokeweight=".08533mm">
              <v:stroke joinstyle="round"/>
              <v:formulas/>
              <v:path arrowok="t" o:connecttype="segments"/>
            </v:shape>
            <v:shape id="_x0000_s1133" type="#_x0000_t75" style="position:absolute;left:11360;top:79;width:380;height:268">
              <v:imagedata r:id="rId15" o:title=""/>
            </v:shape>
            <v:shape id="_x0000_s1132" style="position:absolute;left:-3395;top:2414;width:7955;height:3405" coordorigin="-3395,2415" coordsize="7955,3405" o:spt="100" adj="0,,0" path="m11395,620r4,29l11406,678r11,28l11434,730r8,9l11451,748r9,10l11468,768r1,-5l11475,772r1,-7m10316,893r355,272l10012,1433,9528,1024r183,-64m10115,817l9795,924r,172l9755,1103r-44,-31l9711,869r270,-95m10098,786l9755,903r,200m9711,872r44,33e" filled="f" strokecolor="#231f20" strokeweight=".08533mm">
              <v:stroke joinstyle="round"/>
              <v:formulas/>
              <v:path arrowok="t" o:connecttype="segments"/>
            </v:shape>
            <v:shape id="_x0000_s1131" style="position:absolute;left:9794;top:857;width:461;height:227" coordorigin="9795,857" coordsize="461,227" path="m9797,1060r32,24l10255,934r,-77l9829,1003r-32,-26l9819,969r-24,-21l9851,929e" filled="f" strokecolor="#231f20" strokeweight=".24pt">
              <v:path arrowok="t"/>
            </v:shape>
            <v:shape id="_x0000_s1130" type="#_x0000_t75" style="position:absolute;left:9850;top:666;width:508;height:294">
              <v:imagedata r:id="rId16" o:title=""/>
            </v:shape>
            <v:shape id="_x0000_s1129" style="position:absolute;left:10024;top:520;width:38;height:94" coordorigin="10025,520" coordsize="38,94" path="m10025,614r27,-54l10062,532r-9,-10l10027,520e" filled="f" strokecolor="#231f20" strokeweight=".08608mm">
              <v:path arrowok="t"/>
            </v:shape>
            <w10:wrap anchorx="page"/>
          </v:group>
        </w:pict>
      </w:r>
      <w:r>
        <w:pict w14:anchorId="07AA9E8F">
          <v:group id="_x0000_s1105" style="position:absolute;left:0;text-align:left;margin-left:338.55pt;margin-top:8.1pt;width:118.95pt;height:59.6pt;z-index:251651072;mso-position-horizontal-relative:page" coordorigin="6771,162" coordsize="2379,1192">
            <v:shape id="_x0000_s1127" style="position:absolute;left:-20;top:5305;width:1637;height:1315" coordorigin="-19,5306" coordsize="1637,1315" o:spt="100" adj="0,,0" path="m6780,1028r216,-95m7297,1350r3,-68l6777,1029r-3,68l7297,1350xm7002,1038r-38,-19l6848,1035r402,200l7147,1105r-58,-29l7131,1054r51,25l7144,1101t103,131l7282,1216,7182,1081e" filled="f" strokecolor="#231f20" strokeweight=".11275mm">
              <v:stroke joinstyle="round"/>
              <v:formulas/>
              <v:path arrowok="t" o:connecttype="segments"/>
            </v:shape>
            <v:shape id="_x0000_s1126" type="#_x0000_t75" style="position:absolute;left:6844;top:788;width:233;height:363">
              <v:imagedata r:id="rId17" o:title=""/>
            </v:shape>
            <v:shape id="_x0000_s1125" style="position:absolute;left:1610;top:5309;width:1660;height:990" coordorigin="1610,5310" coordsize="1660,990" o:spt="100" adj="0,,0" path="m7298,1282r526,-247m7298,1349r534,-260e" filled="f" strokecolor="#231f20" strokeweight=".11275mm">
              <v:stroke joinstyle="round"/>
              <v:formulas/>
              <v:path arrowok="t" o:connecttype="segments"/>
            </v:shape>
            <v:shape id="_x0000_s1124" type="#_x0000_t75" style="position:absolute;left:7735;top:777;width:156;height:143">
              <v:imagedata r:id="rId18" o:title=""/>
            </v:shape>
            <v:shape id="_x0000_s1123" style="position:absolute;left:-2335;top:5408;width:2400;height:1792" coordorigin="-2335,5409" coordsize="2400,1792" o:spt="100" adj="0,,0" path="m7752,678r1,161l7188,1089r-1,-170l7752,678xm7752,676r-58,-16l7124,892r,162m7124,892r63,27m7774,768r,-225l7697,520,7002,790t74,32l7773,544e" filled="f" strokecolor="#231f20" strokeweight=".11275mm">
              <v:stroke joinstyle="round"/>
              <v:formulas/>
              <v:path arrowok="t" o:connecttype="segments"/>
            </v:shape>
            <v:shape id="_x0000_s1122" style="position:absolute;left:7372;top:567;width:42;height:109" coordorigin="7372,568" coordsize="42,109" o:spt="100" adj="0,,0" path="m7405,676r-24,l7372,667r,-99l7381,576r33,l7414,667r-9,9xm7414,576r-9,l7401,576r13,-2l7414,576xe" stroked="f">
              <v:stroke joinstyle="round"/>
              <v:formulas/>
              <v:path arrowok="t" o:connecttype="segments"/>
            </v:shape>
            <v:shape id="_x0000_s1121" style="position:absolute;left:7372;top:567;width:42;height:109" coordorigin="7372,568" coordsize="42,109" path="m7393,676r12,l7414,667r,-12l7414,574r-13,2l7405,576r-12,l7381,576r-9,-8l7372,579r,76l7372,667r9,9l7393,676xe" filled="f" strokecolor="#231f20" strokeweight=".1133mm">
              <v:path arrowok="t"/>
            </v:shape>
            <v:shape id="_x0000_s1120" style="position:absolute;left:7372;top:584;width:41;height:18" coordorigin="7373,585" coordsize="41,18" path="m7413,602r-11,-1l7391,597r-9,-6l7373,585r40,17xe" stroked="f">
              <v:path arrowok="t"/>
            </v:shape>
            <v:shape id="_x0000_s1119" style="position:absolute;left:7372;top:584;width:41;height:18" coordorigin="7373,585" coordsize="41,18" path="m7373,585r9,6l7391,597r11,4l7413,602e" filled="f" strokecolor="#231f20" strokeweight=".11225mm">
              <v:path arrowok="t"/>
            </v:shape>
            <v:shape id="_x0000_s1118" style="position:absolute;left:7371;top:602;width:41;height:18" coordorigin="7371,602" coordsize="41,18" path="m7411,620r-11,-2l7390,614r-10,-5l7371,602r40,18xe" stroked="f">
              <v:path arrowok="t"/>
            </v:shape>
            <v:shape id="_x0000_s1117" style="position:absolute;left:7371;top:602;width:41;height:18" coordorigin="7371,602" coordsize="41,18" path="m7371,602r9,7l7390,614r10,4l7411,620e" filled="f" strokecolor="#231f20" strokeweight=".11225mm">
              <v:path arrowok="t"/>
            </v:shape>
            <v:shape id="_x0000_s1116" style="position:absolute;left:7372;top:619;width:41;height:18" coordorigin="7373,620" coordsize="41,18" path="m7413,637r-11,-2l7391,632r-9,-6l7373,620r40,17xe" stroked="f">
              <v:path arrowok="t"/>
            </v:shape>
            <v:shape id="_x0000_s1115" style="position:absolute;left:7372;top:619;width:41;height:18" coordorigin="7373,620" coordsize="41,18" path="m7373,620r9,6l7391,632r11,3l7413,637e" filled="f" strokecolor="#231f20" strokeweight=".11225mm">
              <v:path arrowok="t"/>
            </v:shape>
            <v:shape id="_x0000_s1114" style="position:absolute;left:7372;top:635;width:41;height:18" coordorigin="7373,635" coordsize="41,18" path="m7413,653r-11,-2l7391,647r-9,-5l7373,635r40,18xe" stroked="f">
              <v:path arrowok="t"/>
            </v:shape>
            <v:shape id="_x0000_s1113" style="position:absolute;left:7372;top:635;width:41;height:18" coordorigin="7373,635" coordsize="41,18" path="m7373,635r9,7l7391,647r11,4l7413,653e" filled="f" strokecolor="#231f20" strokeweight=".11225mm">
              <v:path arrowok="t"/>
            </v:shape>
            <v:shape id="_x0000_s1112" style="position:absolute;left:7371;top:649;width:36;height:18" coordorigin="7371,650" coordsize="36,18" path="m7407,667r-16,l7383,659r-12,-9l7407,667xe" stroked="f">
              <v:path arrowok="t"/>
            </v:shape>
            <v:shape id="_x0000_s1111" style="position:absolute;left:7371;top:649;width:36;height:18" coordorigin="7371,650" coordsize="36,18" path="m7371,650r12,9l7391,667r16,e" filled="f" strokecolor="#231f20" strokeweight=".1123mm">
              <v:path arrowok="t"/>
            </v:shape>
            <v:shape id="_x0000_s1110" style="position:absolute;left:7382;top:575;width:31;height:13" coordorigin="7383,575" coordsize="31,13" path="m7413,588r-16,l7395,584r-12,-9l7413,588xe" stroked="f">
              <v:path arrowok="t"/>
            </v:shape>
            <v:shape id="_x0000_s1109" style="position:absolute;top:4630;width:5164;height:1690" coordorigin=",4631" coordsize="5164,1690" o:spt="100" adj="0,,0" path="m7383,575r12,9l7397,588r16,m8393,633r-37,l8322,647r-31,22l8263,695r-25,21l8211,737r-28,19l8155,773r-59,26l8029,823r-67,29l7901,891r-48,56l7824,1027r7,47l7863,1101r45,10l7953,1107r68,-25l8086,1051r63,-34l8212,984r65,-31l8346,930r56,-10l8459,914r56,-7l8570,893r12,-2l8593,891r12,l8615,889r79,-32l8771,823r78,-32l8931,764r26,-9l8988,744r30,-11l9044,723e" filled="f" strokecolor="#231f20" strokeweight=".11275mm">
              <v:stroke joinstyle="round"/>
              <v:formulas/>
              <v:path arrowok="t" o:connecttype="segments"/>
            </v:shape>
            <v:shape id="_x0000_s1108" type="#_x0000_t75" style="position:absolute;left:7827;top:941;width:184;height:175">
              <v:imagedata r:id="rId19" o:title=""/>
            </v:shape>
            <v:shape id="_x0000_s1107" type="#_x0000_t75" style="position:absolute;left:8293;top:483;width:107;height:183">
              <v:imagedata r:id="rId20" o:title=""/>
            </v:shape>
            <v:shape id="_x0000_s1106" style="position:absolute;left:-568;top:5352;width:6050;height:2260" coordorigin="-568,5352" coordsize="6050,2260" o:spt="100" adj="0,,0" path="m7975,211r35,-22l8030,179r14,-5l8059,168r35,-3l8129,180r36,21l8201,217r78,13l8357,234r78,6l8513,257r82,22l8676,289r79,l8834,282r78,-13l8990,253r78,-17l9146,220t-920,26l8137,236r-95,-18l7948,199r-88,-16l7788,177r-52,11l7671,220r-63,28l7544,275r-70,30l7431,339r-36,50l7361,444r-36,46l7334,508r43,17l7430,532r39,-12l7507,486r34,-31l7576,423r39,-41m7573,427r68,-8l7708,408r59,-27l7811,325t-45,60l7823,395r58,19l7936,424r49,-20m7949,423r52,34l8056,484r57,22l8171,525t49,-73l8198,470r-17,22l8172,515r8,22l8204,584r6,49l8211,682r7,49m7779,449r-3,25l7765,496r-16,18l7731,531t87,-66l7811,478r-13,5l7782,485r-11,5m7813,477r14,6l7843,490r15,6l7873,501r46,10l7964,523r44,12l8053,549r28,6l8109,555r27,-8l8159,528t-277,13l7878,575r-29,21l7810,609r-34,14m7879,579r58,14l7999,611r59,6l8107,592t-19,16l8118,608r31,6l8180,621r30,6m8118,557r21,13l8163,582r23,11l8207,608m7332,538r-9,16l7312,568r-13,15l7283,604r-21,27l7242,658r-21,27l7200,712m7573,531r,11l7571,553r-4,10l7563,573m7454,530r14,13l7466,555r-11,11l7438,573r-11,2l7405,577r-28,-2l7348,566r-18,-14l7328,539r9,-10l7350,523r28,-13l7406,483r22,-36l7436,408r,-14l7425,380r-16,-1m7914,882l7832,781r-48,-16l7755,777e" filled="f" strokecolor="#231f20" strokeweight=".11275mm">
              <v:stroke joinstyle="round"/>
              <v:formulas/>
              <v:path arrowok="t" o:connecttype="segments"/>
            </v:shape>
            <w10:wrap anchorx="page"/>
          </v:group>
        </w:pict>
      </w:r>
      <w:r w:rsidR="00AD2CC9">
        <w:rPr>
          <w:color w:val="231F20"/>
        </w:rPr>
        <w:t>Materials Needed, but not Provided:</w:t>
      </w:r>
    </w:p>
    <w:p w14:paraId="0FBB0A46" w14:textId="77777777" w:rsidR="00A25E4E" w:rsidRDefault="00AD2CC9">
      <w:pPr>
        <w:pStyle w:val="BodyText"/>
        <w:spacing w:before="9" w:line="249" w:lineRule="auto"/>
        <w:ind w:left="335" w:right="9667"/>
      </w:pPr>
      <w:r>
        <w:rPr>
          <w:color w:val="231F20"/>
        </w:rPr>
        <w:t>Glacial acetic acid Absolute methanol</w:t>
      </w:r>
    </w:p>
    <w:p w14:paraId="1585CD5D" w14:textId="77777777" w:rsidR="00A25E4E" w:rsidRDefault="006D062A">
      <w:pPr>
        <w:pStyle w:val="BodyText"/>
        <w:spacing w:before="2" w:line="249" w:lineRule="auto"/>
        <w:ind w:left="335" w:right="5794"/>
      </w:pPr>
      <w:r>
        <w:pict w14:anchorId="379197E9">
          <v:shape id="_x0000_s1104" type="#_x0000_t202" style="position:absolute;left:0;text-align:left;margin-left:36.5pt;margin-top:26.05pt;width:264.3pt;height:129.35pt;z-index:251652096;mso-position-horizontal-relative:page" filled="f" strokecolor="#231f20" strokeweight="1pt">
            <v:textbox inset="0,0,0,0">
              <w:txbxContent>
                <w:p w14:paraId="455D18EA" w14:textId="77777777" w:rsidR="00A25E4E" w:rsidRDefault="00AD2CC9">
                  <w:pPr>
                    <w:spacing w:before="81"/>
                    <w:ind w:left="140"/>
                    <w:rPr>
                      <w:b/>
                      <w:sz w:val="18"/>
                    </w:rPr>
                  </w:pPr>
                  <w:r>
                    <w:rPr>
                      <w:b/>
                      <w:color w:val="231F20"/>
                      <w:sz w:val="18"/>
                    </w:rPr>
                    <w:t>SUMMARY OF CONDITIONS</w:t>
                  </w:r>
                </w:p>
                <w:p w14:paraId="1F91A64C" w14:textId="77777777" w:rsidR="00A25E4E" w:rsidRDefault="00AD2CC9">
                  <w:pPr>
                    <w:pStyle w:val="BodyText"/>
                    <w:spacing w:before="9"/>
                    <w:ind w:left="140"/>
                  </w:pPr>
                  <w:r>
                    <w:rPr>
                      <w:color w:val="231F20"/>
                    </w:rPr>
                    <w:t>Plate ............................................................................................ Titan</w:t>
                  </w:r>
                  <w:r>
                    <w:rPr>
                      <w:color w:val="231F20"/>
                      <w:position w:val="6"/>
                      <w:sz w:val="10"/>
                    </w:rPr>
                    <w:t xml:space="preserve">® </w:t>
                  </w:r>
                  <w:r>
                    <w:rPr>
                      <w:color w:val="231F20"/>
                    </w:rPr>
                    <w:t>III-H</w:t>
                  </w:r>
                </w:p>
                <w:p w14:paraId="31A56A8E" w14:textId="77777777" w:rsidR="00A25E4E" w:rsidRDefault="00AD2CC9">
                  <w:pPr>
                    <w:pStyle w:val="BodyText"/>
                    <w:spacing w:before="9" w:line="249" w:lineRule="auto"/>
                    <w:ind w:left="140" w:right="182"/>
                  </w:pPr>
                  <w:r>
                    <w:rPr>
                      <w:color w:val="231F20"/>
                    </w:rPr>
                    <w:t>Buffer..............................Supre-Heme</w:t>
                  </w:r>
                  <w:r>
                    <w:rPr>
                      <w:color w:val="231F20"/>
                      <w:position w:val="6"/>
                      <w:sz w:val="10"/>
                    </w:rPr>
                    <w:t xml:space="preserve">® </w:t>
                  </w:r>
                  <w:r>
                    <w:rPr>
                      <w:color w:val="231F20"/>
                    </w:rPr>
                    <w:t>dissolved in 980 mL deionized water Soaking Time for Plates .................................................................5 minutes</w:t>
                  </w:r>
                </w:p>
                <w:p w14:paraId="31F5A539" w14:textId="77777777" w:rsidR="00A25E4E" w:rsidRDefault="00AD2CC9">
                  <w:pPr>
                    <w:pStyle w:val="BodyText"/>
                    <w:spacing w:before="2"/>
                    <w:ind w:left="140"/>
                  </w:pPr>
                  <w:r>
                    <w:rPr>
                      <w:color w:val="231F20"/>
                    </w:rPr>
                    <w:t>Sample Size (hemolysate)......................................................................5 µL</w:t>
                  </w:r>
                </w:p>
                <w:p w14:paraId="37D05B2B" w14:textId="77777777" w:rsidR="00A25E4E" w:rsidRDefault="00AD2CC9">
                  <w:pPr>
                    <w:pStyle w:val="BodyText"/>
                    <w:spacing w:before="9"/>
                    <w:ind w:left="140"/>
                  </w:pPr>
                  <w:r>
                    <w:rPr>
                      <w:color w:val="231F20"/>
                    </w:rPr>
                    <w:t>Number of Applications .................................................................... One (1)</w:t>
                  </w:r>
                </w:p>
                <w:p w14:paraId="4F4643D5" w14:textId="77777777" w:rsidR="00A25E4E" w:rsidRDefault="00AD2CC9">
                  <w:pPr>
                    <w:pStyle w:val="BodyText"/>
                    <w:spacing w:before="9"/>
                    <w:ind w:left="140"/>
                  </w:pPr>
                  <w:r>
                    <w:rPr>
                      <w:color w:val="231F20"/>
                    </w:rPr>
                    <w:t>Electrophoresis Time................................................................... 25 minutes</w:t>
                  </w:r>
                </w:p>
                <w:p w14:paraId="55A51998" w14:textId="77777777" w:rsidR="00A25E4E" w:rsidRDefault="00AD2CC9">
                  <w:pPr>
                    <w:pStyle w:val="BodyText"/>
                    <w:spacing w:before="9"/>
                    <w:ind w:left="140"/>
                  </w:pPr>
                  <w:r>
                    <w:rPr>
                      <w:color w:val="231F20"/>
                    </w:rPr>
                    <w:t>Voltage ........................................................................................... 350 volts</w:t>
                  </w:r>
                </w:p>
                <w:p w14:paraId="39D3C68B" w14:textId="77777777" w:rsidR="00A25E4E" w:rsidRDefault="00AD2CC9">
                  <w:pPr>
                    <w:pStyle w:val="BodyText"/>
                    <w:spacing w:before="9"/>
                    <w:ind w:left="140"/>
                  </w:pPr>
                  <w:r>
                    <w:rPr>
                      <w:color w:val="231F20"/>
                    </w:rPr>
                    <w:t>Staining Time (total) .....................................................................20 minutes</w:t>
                  </w:r>
                </w:p>
                <w:p w14:paraId="0C7492AC" w14:textId="77777777" w:rsidR="00A25E4E" w:rsidRDefault="00AD2CC9">
                  <w:pPr>
                    <w:pStyle w:val="BodyText"/>
                    <w:spacing w:before="10"/>
                    <w:ind w:left="140"/>
                  </w:pPr>
                  <w:r>
                    <w:rPr>
                      <w:color w:val="231F20"/>
                    </w:rPr>
                    <w:t>Drying Time.....................................................................10 minutes at 56°C</w:t>
                  </w:r>
                </w:p>
                <w:p w14:paraId="6F2B9198" w14:textId="77777777" w:rsidR="00A25E4E" w:rsidRDefault="00AD2CC9">
                  <w:pPr>
                    <w:pStyle w:val="BodyText"/>
                    <w:spacing w:before="9"/>
                    <w:ind w:left="140"/>
                  </w:pPr>
                  <w:r>
                    <w:rPr>
                      <w:color w:val="231F20"/>
                    </w:rPr>
                    <w:t>Scanning Wavelength ........................................................................525 nm</w:t>
                  </w:r>
                </w:p>
              </w:txbxContent>
            </v:textbox>
            <w10:wrap anchorx="page"/>
          </v:shape>
        </w:pict>
      </w:r>
      <w:r>
        <w:pict w14:anchorId="677D95D1">
          <v:shape id="_x0000_s1103" type="#_x0000_t136" style="position:absolute;left:0;text-align:left;margin-left:369.75pt;margin-top:7.25pt;width:9.45pt;height:2.8pt;rotation:337;z-index:251655168;mso-position-horizontal-relative:page" fillcolor="#231f20" stroked="f">
            <o:extrusion v:ext="view" autorotationcenter="t"/>
            <v:textpath style="font-family:&quot;&amp;quot&quot;;font-size:2pt;font-style:italic;v-text-kern:t;mso-text-shadow:auto" string="HELENA"/>
            <w10:wrap anchorx="page"/>
          </v:shape>
        </w:pict>
      </w:r>
      <w:r>
        <w:pict w14:anchorId="57E95A67">
          <v:shape id="_x0000_s1102" type="#_x0000_t136" style="position:absolute;left:0;text-align:left;margin-left:362.6pt;margin-top:11.85pt;width:20.45pt;height:3.15pt;rotation:337;z-index:251656192;mso-position-horizontal-relative:page" fillcolor="#231f20" stroked="f">
            <o:extrusion v:ext="view" autorotationcenter="t"/>
            <v:textpath style="font-family:&quot;&amp;quot&quot;;font-size:3pt;font-style:italic;v-text-kern:t;mso-text-shadow:auto" string="1 2 3 4 5 6 7 8"/>
            <w10:wrap anchorx="page"/>
          </v:shape>
        </w:pict>
      </w:r>
      <w:r>
        <w:pict w14:anchorId="2E3DF557">
          <v:shape id="_x0000_s1101" type="#_x0000_t136" style="position:absolute;left:0;text-align:left;margin-left:496.95pt;margin-top:14.2pt;width:8.1pt;height:2.55pt;rotation:341;z-index:251657216;mso-position-horizontal-relative:page" fillcolor="#231f20" stroked="f">
            <o:extrusion v:ext="view" autorotationcenter="t"/>
            <v:textpath style="font-family:&quot;&amp;quot&quot;;font-size:2pt;font-style:italic;v-text-kern:t;mso-text-shadow:auto" string="HELENA"/>
            <w10:wrap anchorx="page"/>
          </v:shape>
        </w:pict>
      </w:r>
      <w:r>
        <w:pict w14:anchorId="19F9CEDE">
          <v:shape id="_x0000_s1100" type="#_x0000_t136" style="position:absolute;left:0;text-align:left;margin-left:494.35pt;margin-top:16.3pt;width:13.65pt;height:1.95pt;rotation:342;z-index:251658240;mso-position-horizontal-relative:page" fillcolor="#231f20" stroked="f">
            <o:extrusion v:ext="view" autorotationcenter="t"/>
            <v:textpath style="font-family:&quot;&amp;quot&quot;;font-size:2pt;font-style:italic;v-text-kern:t;mso-text-shadow:auto" string="1 2 3 4 5 6 7 8"/>
            <w10:wrap anchorx="page"/>
          </v:shape>
        </w:pict>
      </w:r>
      <w:r w:rsidR="00AD2CC9">
        <w:rPr>
          <w:color w:val="231F20"/>
        </w:rPr>
        <w:t>5% acetic acid – Mix 5 parts of glacial acetic acid with 95 parts deionized water.</w:t>
      </w:r>
    </w:p>
    <w:p w14:paraId="49242986" w14:textId="77777777" w:rsidR="00A25E4E" w:rsidRDefault="00A25E4E">
      <w:pPr>
        <w:pStyle w:val="BodyText"/>
        <w:rPr>
          <w:sz w:val="20"/>
        </w:rPr>
      </w:pPr>
    </w:p>
    <w:p w14:paraId="0B59D120" w14:textId="77777777" w:rsidR="00A25E4E" w:rsidRDefault="00A25E4E">
      <w:pPr>
        <w:rPr>
          <w:sz w:val="20"/>
        </w:rPr>
        <w:sectPr w:rsidR="00A25E4E">
          <w:type w:val="continuous"/>
          <w:pgSz w:w="12240" w:h="15840"/>
          <w:pgMar w:top="580" w:right="380" w:bottom="280" w:left="620" w:header="720" w:footer="720" w:gutter="0"/>
          <w:cols w:space="720"/>
        </w:sectPr>
      </w:pPr>
    </w:p>
    <w:p w14:paraId="0FB86B21" w14:textId="77777777" w:rsidR="00A25E4E" w:rsidRDefault="00A25E4E">
      <w:pPr>
        <w:pStyle w:val="BodyText"/>
        <w:rPr>
          <w:sz w:val="20"/>
        </w:rPr>
      </w:pPr>
    </w:p>
    <w:p w14:paraId="30F294CD" w14:textId="77777777" w:rsidR="00A25E4E" w:rsidRDefault="00A25E4E">
      <w:pPr>
        <w:pStyle w:val="BodyText"/>
        <w:rPr>
          <w:sz w:val="20"/>
        </w:rPr>
      </w:pPr>
    </w:p>
    <w:p w14:paraId="65433EB5" w14:textId="77777777" w:rsidR="00A25E4E" w:rsidRDefault="00A25E4E">
      <w:pPr>
        <w:pStyle w:val="BodyText"/>
        <w:rPr>
          <w:sz w:val="20"/>
        </w:rPr>
      </w:pPr>
    </w:p>
    <w:p w14:paraId="5FC99578" w14:textId="77777777" w:rsidR="00A25E4E" w:rsidRDefault="00A25E4E">
      <w:pPr>
        <w:pStyle w:val="BodyText"/>
        <w:rPr>
          <w:sz w:val="20"/>
        </w:rPr>
      </w:pPr>
    </w:p>
    <w:p w14:paraId="53781620" w14:textId="77777777" w:rsidR="00A25E4E" w:rsidRDefault="00A25E4E">
      <w:pPr>
        <w:pStyle w:val="BodyText"/>
        <w:rPr>
          <w:sz w:val="20"/>
        </w:rPr>
      </w:pPr>
    </w:p>
    <w:p w14:paraId="40F5BB4B" w14:textId="77777777" w:rsidR="00A25E4E" w:rsidRDefault="00A25E4E">
      <w:pPr>
        <w:pStyle w:val="BodyText"/>
        <w:rPr>
          <w:sz w:val="20"/>
        </w:rPr>
      </w:pPr>
    </w:p>
    <w:p w14:paraId="2E1EF4C7" w14:textId="77777777" w:rsidR="00A25E4E" w:rsidRDefault="00A25E4E">
      <w:pPr>
        <w:pStyle w:val="BodyText"/>
        <w:rPr>
          <w:sz w:val="20"/>
        </w:rPr>
      </w:pPr>
    </w:p>
    <w:p w14:paraId="74A14989" w14:textId="77777777" w:rsidR="00A25E4E" w:rsidRDefault="00A25E4E">
      <w:pPr>
        <w:pStyle w:val="BodyText"/>
        <w:rPr>
          <w:sz w:val="20"/>
        </w:rPr>
      </w:pPr>
    </w:p>
    <w:p w14:paraId="6A8F0567" w14:textId="77777777" w:rsidR="00A25E4E" w:rsidRDefault="00A25E4E">
      <w:pPr>
        <w:pStyle w:val="BodyText"/>
        <w:rPr>
          <w:sz w:val="20"/>
        </w:rPr>
      </w:pPr>
    </w:p>
    <w:p w14:paraId="0BCF2B58" w14:textId="77777777" w:rsidR="00A25E4E" w:rsidRDefault="00A25E4E">
      <w:pPr>
        <w:pStyle w:val="BodyText"/>
        <w:rPr>
          <w:sz w:val="20"/>
        </w:rPr>
      </w:pPr>
    </w:p>
    <w:p w14:paraId="25BE8A2A" w14:textId="77777777" w:rsidR="00A25E4E" w:rsidRDefault="00A25E4E">
      <w:pPr>
        <w:pStyle w:val="BodyText"/>
        <w:spacing w:before="3"/>
        <w:rPr>
          <w:sz w:val="21"/>
        </w:rPr>
      </w:pPr>
    </w:p>
    <w:p w14:paraId="19C733C5" w14:textId="77777777" w:rsidR="00A25E4E" w:rsidRDefault="00AD2CC9">
      <w:pPr>
        <w:pStyle w:val="Heading2"/>
        <w:ind w:left="120"/>
      </w:pPr>
      <w:r>
        <w:rPr>
          <w:color w:val="231F20"/>
        </w:rPr>
        <w:t>STEP BY STEP METHOD</w:t>
      </w:r>
    </w:p>
    <w:p w14:paraId="0A19BD20" w14:textId="77777777" w:rsidR="00A25E4E" w:rsidRDefault="00AD2CC9">
      <w:pPr>
        <w:pStyle w:val="ListParagraph"/>
        <w:numPr>
          <w:ilvl w:val="0"/>
          <w:numId w:val="6"/>
        </w:numPr>
        <w:tabs>
          <w:tab w:val="left" w:pos="309"/>
        </w:tabs>
        <w:spacing w:before="7"/>
        <w:ind w:hanging="188"/>
        <w:rPr>
          <w:b/>
          <w:sz w:val="18"/>
        </w:rPr>
      </w:pPr>
      <w:r>
        <w:rPr>
          <w:b/>
          <w:color w:val="231F20"/>
          <w:sz w:val="18"/>
        </w:rPr>
        <w:t>Preparation of the Titan</w:t>
      </w:r>
      <w:r>
        <w:rPr>
          <w:b/>
          <w:color w:val="231F20"/>
          <w:position w:val="6"/>
          <w:sz w:val="10"/>
        </w:rPr>
        <w:t xml:space="preserve">® </w:t>
      </w:r>
      <w:r>
        <w:rPr>
          <w:b/>
          <w:color w:val="231F20"/>
          <w:sz w:val="18"/>
        </w:rPr>
        <w:t>III-H</w:t>
      </w:r>
      <w:r>
        <w:rPr>
          <w:b/>
          <w:color w:val="231F20"/>
          <w:spacing w:val="10"/>
          <w:sz w:val="18"/>
        </w:rPr>
        <w:t xml:space="preserve"> </w:t>
      </w:r>
      <w:r>
        <w:rPr>
          <w:b/>
          <w:color w:val="231F20"/>
          <w:sz w:val="18"/>
        </w:rPr>
        <w:t>Plate</w:t>
      </w:r>
    </w:p>
    <w:p w14:paraId="18791CB7" w14:textId="77777777" w:rsidR="00A25E4E" w:rsidRDefault="00AD2CC9">
      <w:pPr>
        <w:pStyle w:val="ListParagraph"/>
        <w:numPr>
          <w:ilvl w:val="1"/>
          <w:numId w:val="6"/>
        </w:numPr>
        <w:tabs>
          <w:tab w:val="left" w:pos="561"/>
        </w:tabs>
        <w:rPr>
          <w:sz w:val="18"/>
        </w:rPr>
      </w:pPr>
      <w:r>
        <w:rPr>
          <w:color w:val="231F20"/>
          <w:sz w:val="18"/>
        </w:rPr>
        <w:t>Dissolve one package Supre-Heme</w:t>
      </w:r>
      <w:r>
        <w:rPr>
          <w:color w:val="231F20"/>
          <w:position w:val="6"/>
          <w:sz w:val="10"/>
        </w:rPr>
        <w:t xml:space="preserve">® </w:t>
      </w:r>
      <w:r>
        <w:rPr>
          <w:color w:val="231F20"/>
          <w:sz w:val="18"/>
        </w:rPr>
        <w:t>Buffer in 980 mL deionized</w:t>
      </w:r>
      <w:r>
        <w:rPr>
          <w:color w:val="231F20"/>
          <w:spacing w:val="-11"/>
          <w:sz w:val="18"/>
        </w:rPr>
        <w:t xml:space="preserve"> </w:t>
      </w:r>
      <w:r>
        <w:rPr>
          <w:color w:val="231F20"/>
          <w:spacing w:val="-4"/>
          <w:sz w:val="18"/>
        </w:rPr>
        <w:t>water.</w:t>
      </w:r>
    </w:p>
    <w:p w14:paraId="794F52C6" w14:textId="77777777" w:rsidR="00A25E4E" w:rsidRDefault="00AD2CC9">
      <w:pPr>
        <w:pStyle w:val="ListParagraph"/>
        <w:numPr>
          <w:ilvl w:val="1"/>
          <w:numId w:val="6"/>
        </w:numPr>
        <w:tabs>
          <w:tab w:val="left" w:pos="561"/>
        </w:tabs>
        <w:spacing w:line="249" w:lineRule="auto"/>
        <w:ind w:right="38"/>
        <w:jc w:val="both"/>
        <w:rPr>
          <w:sz w:val="18"/>
        </w:rPr>
      </w:pPr>
      <w:r>
        <w:rPr>
          <w:color w:val="231F20"/>
          <w:sz w:val="18"/>
        </w:rPr>
        <w:t>Properly code the required number of Titan</w:t>
      </w:r>
      <w:r>
        <w:rPr>
          <w:color w:val="231F20"/>
          <w:position w:val="6"/>
          <w:sz w:val="10"/>
        </w:rPr>
        <w:t xml:space="preserve">® </w:t>
      </w:r>
      <w:r>
        <w:rPr>
          <w:color w:val="231F20"/>
          <w:sz w:val="18"/>
        </w:rPr>
        <w:t xml:space="preserve">III-H Plates by marking </w:t>
      </w:r>
      <w:proofErr w:type="gramStart"/>
      <w:r>
        <w:rPr>
          <w:color w:val="231F20"/>
          <w:sz w:val="18"/>
        </w:rPr>
        <w:t>on  the</w:t>
      </w:r>
      <w:proofErr w:type="gramEnd"/>
      <w:r>
        <w:rPr>
          <w:color w:val="231F20"/>
          <w:sz w:val="18"/>
        </w:rPr>
        <w:t xml:space="preserve"> glossy hard side with a</w:t>
      </w:r>
      <w:r>
        <w:rPr>
          <w:color w:val="231F20"/>
          <w:spacing w:val="-7"/>
          <w:sz w:val="18"/>
        </w:rPr>
        <w:t xml:space="preserve"> </w:t>
      </w:r>
      <w:r>
        <w:rPr>
          <w:color w:val="231F20"/>
          <w:spacing w:val="-4"/>
          <w:sz w:val="18"/>
        </w:rPr>
        <w:t>marker.</w:t>
      </w:r>
    </w:p>
    <w:p w14:paraId="73275BE8" w14:textId="77777777" w:rsidR="00A25E4E" w:rsidRDefault="00AD2CC9">
      <w:pPr>
        <w:pStyle w:val="ListParagraph"/>
        <w:numPr>
          <w:ilvl w:val="1"/>
          <w:numId w:val="6"/>
        </w:numPr>
        <w:tabs>
          <w:tab w:val="left" w:pos="561"/>
        </w:tabs>
        <w:spacing w:before="2" w:line="249" w:lineRule="auto"/>
        <w:ind w:right="38"/>
        <w:jc w:val="both"/>
        <w:rPr>
          <w:sz w:val="18"/>
        </w:rPr>
      </w:pPr>
      <w:r>
        <w:rPr>
          <w:color w:val="231F20"/>
          <w:sz w:val="18"/>
        </w:rPr>
        <w:t>Soak the required number of plates in Supre-Heme</w:t>
      </w:r>
      <w:r>
        <w:rPr>
          <w:color w:val="231F20"/>
          <w:position w:val="6"/>
          <w:sz w:val="10"/>
        </w:rPr>
        <w:t xml:space="preserve">® </w:t>
      </w:r>
      <w:r>
        <w:rPr>
          <w:color w:val="231F20"/>
          <w:sz w:val="18"/>
        </w:rPr>
        <w:t>Buffer for 5 minutes. The plates should be soaked in the bufferizer according to the instructions provided.</w:t>
      </w:r>
      <w:r>
        <w:rPr>
          <w:color w:val="231F20"/>
          <w:spacing w:val="18"/>
          <w:sz w:val="18"/>
        </w:rPr>
        <w:t xml:space="preserve"> </w:t>
      </w:r>
      <w:r>
        <w:rPr>
          <w:color w:val="231F20"/>
          <w:sz w:val="18"/>
        </w:rPr>
        <w:t>Alternately,</w:t>
      </w:r>
      <w:r>
        <w:rPr>
          <w:color w:val="231F20"/>
          <w:spacing w:val="18"/>
          <w:sz w:val="18"/>
        </w:rPr>
        <w:t xml:space="preserve"> </w:t>
      </w:r>
      <w:r>
        <w:rPr>
          <w:color w:val="231F20"/>
          <w:sz w:val="18"/>
        </w:rPr>
        <w:t>the</w:t>
      </w:r>
      <w:r>
        <w:rPr>
          <w:color w:val="231F20"/>
          <w:spacing w:val="18"/>
          <w:sz w:val="18"/>
        </w:rPr>
        <w:t xml:space="preserve"> </w:t>
      </w:r>
      <w:r>
        <w:rPr>
          <w:color w:val="231F20"/>
          <w:sz w:val="18"/>
        </w:rPr>
        <w:t>plates</w:t>
      </w:r>
      <w:r>
        <w:rPr>
          <w:color w:val="231F20"/>
          <w:spacing w:val="18"/>
          <w:sz w:val="18"/>
        </w:rPr>
        <w:t xml:space="preserve"> </w:t>
      </w:r>
      <w:r>
        <w:rPr>
          <w:color w:val="231F20"/>
          <w:sz w:val="18"/>
        </w:rPr>
        <w:t>may</w:t>
      </w:r>
      <w:r>
        <w:rPr>
          <w:color w:val="231F20"/>
          <w:spacing w:val="18"/>
          <w:sz w:val="18"/>
        </w:rPr>
        <w:t xml:space="preserve"> </w:t>
      </w:r>
      <w:r>
        <w:rPr>
          <w:color w:val="231F20"/>
          <w:sz w:val="18"/>
        </w:rPr>
        <w:t>be</w:t>
      </w:r>
      <w:r>
        <w:rPr>
          <w:color w:val="231F20"/>
          <w:spacing w:val="18"/>
          <w:sz w:val="18"/>
        </w:rPr>
        <w:t xml:space="preserve"> </w:t>
      </w:r>
      <w:r>
        <w:rPr>
          <w:color w:val="231F20"/>
          <w:sz w:val="18"/>
        </w:rPr>
        <w:t>wetted</w:t>
      </w:r>
      <w:r>
        <w:rPr>
          <w:color w:val="231F20"/>
          <w:spacing w:val="18"/>
          <w:sz w:val="18"/>
        </w:rPr>
        <w:t xml:space="preserve"> </w:t>
      </w:r>
      <w:r>
        <w:rPr>
          <w:color w:val="231F20"/>
          <w:sz w:val="18"/>
        </w:rPr>
        <w:t>by</w:t>
      </w:r>
      <w:r>
        <w:rPr>
          <w:color w:val="231F20"/>
          <w:spacing w:val="18"/>
          <w:sz w:val="18"/>
        </w:rPr>
        <w:t xml:space="preserve"> </w:t>
      </w:r>
      <w:r>
        <w:rPr>
          <w:color w:val="231F20"/>
          <w:sz w:val="18"/>
        </w:rPr>
        <w:t>slowly</w:t>
      </w:r>
      <w:r>
        <w:rPr>
          <w:color w:val="231F20"/>
          <w:spacing w:val="18"/>
          <w:sz w:val="18"/>
        </w:rPr>
        <w:t xml:space="preserve"> </w:t>
      </w:r>
      <w:r>
        <w:rPr>
          <w:color w:val="231F20"/>
          <w:sz w:val="18"/>
        </w:rPr>
        <w:t>and</w:t>
      </w:r>
      <w:r>
        <w:rPr>
          <w:color w:val="231F20"/>
          <w:spacing w:val="18"/>
          <w:sz w:val="18"/>
        </w:rPr>
        <w:t xml:space="preserve"> </w:t>
      </w:r>
      <w:r>
        <w:rPr>
          <w:color w:val="231F20"/>
          <w:sz w:val="18"/>
        </w:rPr>
        <w:t>uniformly</w:t>
      </w:r>
    </w:p>
    <w:p w14:paraId="47FDB55D" w14:textId="77777777" w:rsidR="00A25E4E" w:rsidRDefault="00AD2CC9">
      <w:pPr>
        <w:pStyle w:val="BodyText"/>
        <w:spacing w:before="6"/>
        <w:rPr>
          <w:sz w:val="21"/>
        </w:rPr>
      </w:pPr>
      <w:r>
        <w:br w:type="column"/>
      </w:r>
    </w:p>
    <w:p w14:paraId="6B2381C8" w14:textId="77777777" w:rsidR="00A25E4E" w:rsidRDefault="00AD2CC9">
      <w:pPr>
        <w:pStyle w:val="ListParagraph"/>
        <w:numPr>
          <w:ilvl w:val="0"/>
          <w:numId w:val="5"/>
        </w:numPr>
        <w:tabs>
          <w:tab w:val="left" w:pos="361"/>
        </w:tabs>
        <w:spacing w:before="0" w:line="249" w:lineRule="auto"/>
        <w:ind w:right="158" w:hanging="240"/>
        <w:jc w:val="both"/>
        <w:rPr>
          <w:sz w:val="18"/>
        </w:rPr>
      </w:pPr>
      <w:r>
        <w:rPr>
          <w:color w:val="231F20"/>
          <w:sz w:val="18"/>
        </w:rPr>
        <w:t>Remove the wetted Titan</w:t>
      </w:r>
      <w:r>
        <w:rPr>
          <w:color w:val="231F20"/>
          <w:position w:val="6"/>
          <w:sz w:val="10"/>
        </w:rPr>
        <w:t xml:space="preserve">® </w:t>
      </w:r>
      <w:r>
        <w:rPr>
          <w:color w:val="231F20"/>
          <w:sz w:val="18"/>
        </w:rPr>
        <w:t>III Plate from the buffer with the fingertips and blot once</w:t>
      </w:r>
      <w:r>
        <w:rPr>
          <w:color w:val="231F20"/>
          <w:spacing w:val="-8"/>
          <w:sz w:val="18"/>
        </w:rPr>
        <w:t xml:space="preserve"> </w:t>
      </w:r>
      <w:r>
        <w:rPr>
          <w:color w:val="231F20"/>
          <w:sz w:val="18"/>
        </w:rPr>
        <w:t>firmly</w:t>
      </w:r>
      <w:r>
        <w:rPr>
          <w:color w:val="231F20"/>
          <w:spacing w:val="-8"/>
          <w:sz w:val="18"/>
        </w:rPr>
        <w:t xml:space="preserve"> </w:t>
      </w:r>
      <w:r>
        <w:rPr>
          <w:color w:val="231F20"/>
          <w:sz w:val="18"/>
        </w:rPr>
        <w:t>between</w:t>
      </w:r>
      <w:r>
        <w:rPr>
          <w:color w:val="231F20"/>
          <w:spacing w:val="-8"/>
          <w:sz w:val="18"/>
        </w:rPr>
        <w:t xml:space="preserve"> </w:t>
      </w:r>
      <w:r>
        <w:rPr>
          <w:color w:val="231F20"/>
          <w:sz w:val="18"/>
        </w:rPr>
        <w:t>two</w:t>
      </w:r>
      <w:r>
        <w:rPr>
          <w:color w:val="231F20"/>
          <w:spacing w:val="-8"/>
          <w:sz w:val="18"/>
        </w:rPr>
        <w:t xml:space="preserve"> </w:t>
      </w:r>
      <w:r>
        <w:rPr>
          <w:color w:val="231F20"/>
          <w:sz w:val="18"/>
        </w:rPr>
        <w:t>blotters.</w:t>
      </w:r>
      <w:r>
        <w:rPr>
          <w:color w:val="231F20"/>
          <w:spacing w:val="-8"/>
          <w:sz w:val="18"/>
        </w:rPr>
        <w:t xml:space="preserve"> </w:t>
      </w:r>
      <w:r>
        <w:rPr>
          <w:color w:val="231F20"/>
          <w:sz w:val="18"/>
        </w:rPr>
        <w:t>Place</w:t>
      </w:r>
      <w:r>
        <w:rPr>
          <w:color w:val="231F20"/>
          <w:spacing w:val="-8"/>
          <w:sz w:val="18"/>
        </w:rPr>
        <w:t xml:space="preserve"> </w:t>
      </w:r>
      <w:r>
        <w:rPr>
          <w:color w:val="231F20"/>
          <w:sz w:val="18"/>
        </w:rPr>
        <w:t>the</w:t>
      </w:r>
      <w:r>
        <w:rPr>
          <w:color w:val="231F20"/>
          <w:spacing w:val="-8"/>
          <w:sz w:val="18"/>
        </w:rPr>
        <w:t xml:space="preserve"> </w:t>
      </w:r>
      <w:r>
        <w:rPr>
          <w:color w:val="231F20"/>
          <w:sz w:val="18"/>
        </w:rPr>
        <w:t>plate</w:t>
      </w:r>
      <w:r>
        <w:rPr>
          <w:color w:val="231F20"/>
          <w:spacing w:val="-8"/>
          <w:sz w:val="18"/>
        </w:rPr>
        <w:t xml:space="preserve"> </w:t>
      </w:r>
      <w:r>
        <w:rPr>
          <w:color w:val="231F20"/>
          <w:sz w:val="18"/>
        </w:rPr>
        <w:t>in</w:t>
      </w:r>
      <w:r>
        <w:rPr>
          <w:color w:val="231F20"/>
          <w:spacing w:val="-8"/>
          <w:sz w:val="18"/>
        </w:rPr>
        <w:t xml:space="preserve"> </w:t>
      </w:r>
      <w:r>
        <w:rPr>
          <w:color w:val="231F20"/>
          <w:sz w:val="18"/>
        </w:rPr>
        <w:t>the</w:t>
      </w:r>
      <w:r>
        <w:rPr>
          <w:color w:val="231F20"/>
          <w:spacing w:val="-8"/>
          <w:sz w:val="18"/>
        </w:rPr>
        <w:t xml:space="preserve"> </w:t>
      </w:r>
      <w:r>
        <w:rPr>
          <w:color w:val="231F20"/>
          <w:sz w:val="18"/>
        </w:rPr>
        <w:t>aligning</w:t>
      </w:r>
      <w:r>
        <w:rPr>
          <w:color w:val="231F20"/>
          <w:spacing w:val="-8"/>
          <w:sz w:val="18"/>
        </w:rPr>
        <w:t xml:space="preserve"> </w:t>
      </w:r>
      <w:r>
        <w:rPr>
          <w:color w:val="231F20"/>
          <w:sz w:val="18"/>
        </w:rPr>
        <w:t>base,</w:t>
      </w:r>
      <w:r>
        <w:rPr>
          <w:color w:val="231F20"/>
          <w:spacing w:val="-8"/>
          <w:sz w:val="18"/>
        </w:rPr>
        <w:t xml:space="preserve"> </w:t>
      </w:r>
      <w:r>
        <w:rPr>
          <w:color w:val="231F20"/>
          <w:sz w:val="18"/>
          <w:u w:val="single" w:color="231F20"/>
        </w:rPr>
        <w:t>cellulose acetate side</w:t>
      </w:r>
      <w:r>
        <w:rPr>
          <w:color w:val="231F20"/>
          <w:spacing w:val="18"/>
          <w:sz w:val="18"/>
          <w:u w:val="single" w:color="231F20"/>
        </w:rPr>
        <w:t xml:space="preserve"> </w:t>
      </w:r>
      <w:r>
        <w:rPr>
          <w:color w:val="231F20"/>
          <w:spacing w:val="-3"/>
          <w:sz w:val="18"/>
          <w:u w:val="single" w:color="231F20"/>
        </w:rPr>
        <w:t>up,</w:t>
      </w:r>
    </w:p>
    <w:p w14:paraId="4C36BD0F" w14:textId="77777777" w:rsidR="00A25E4E" w:rsidRDefault="006D062A">
      <w:pPr>
        <w:pStyle w:val="BodyText"/>
        <w:spacing w:before="3" w:line="249" w:lineRule="auto"/>
        <w:ind w:left="360" w:right="3826"/>
        <w:jc w:val="both"/>
      </w:pPr>
      <w:r>
        <w:pict w14:anchorId="1F81E056">
          <v:group id="_x0000_s1089" style="position:absolute;left:0;text-align:left;margin-left:412.5pt;margin-top:-5.55pt;width:61.85pt;height:67.35pt;z-index:-251650048;mso-position-horizontal-relative:page" coordorigin="8250,-111" coordsize="1237,1347">
            <v:shape id="_x0000_s1099" style="position:absolute;left:-1682;top:4117;width:5146;height:6459" coordorigin="-1682,4118" coordsize="5146,6459" o:spt="100" adj="0,,0" path="m8763,1154r7,-2l8789,1137r3,-4l8839,1107r55,-7l8950,1094r46,-20l9010,1063r17,-10l9046,1044r20,-5l9080,1031r9,-14l9095,999r5,-17l9104,968r5,-14l9115,941r8,-11l9146,906r17,-29l9172,846r2,-33l9177,800r8,-10l9194,779r6,-12l9202,753r2,-14l9206,724r2,-15l9209,703r8,-4l9218,695r5,-21l9228,653r,-21l9220,612r-5,-7l9199,606r-1,-7l9192,578r-10,-18l9168,546r-18,-9l9142,538r-12,-5l9117,526r-13,-7l9416,456r18,-12l9441,435r-2,-12l9428,405m8462,584r-8,16l8457,621r5,21l8458,659r-9,14l8442,691r-6,18l8434,727r,5l8442,739r3,6l8447,750r,9l8449,763r10,18l8465,801r6,18l8480,833r27,25l8547,895r36,38l8601,963r8,2l8628,980r22,21l8665,1025r7,9l8681,1041r10,7l8697,1055r1,11l8696,1080r-1,13l8700,1104r25,23l8742,1139r13,3l8767,1137r21,-15l8808,1108r20,-11l8851,1092r27,-1l8907,1089r28,-4l8959,1080t,l8982,1069r19,-13l9021,1042r23,-12l9049,1027r11,-1l9063,1023r9,-11l9080,1000r6,-14l9089,971r1,-4l9095,962r2,-5l9099,953r-2,-6l9100,944r3,-2l9104,937r4,-3l9131,910r16,-29l9156,850r3,-33l9162,804r7,-10l9178,783r6,-12l9187,757r1,-15l9190,728r2,-15l9194,707r7,-4l9202,699r5,-21l9212,657r,-21l9204,616r-5,-7l9184,610r-2,-7l9176,582r-10,-18l9152,550r-18,-9l9126,542r-12,-5l9101,530r-13,-7m8807,-109r-78,81l8653,43r-62,54l8543,138r-31,33l8496,201r-15,65l8470,318r-13,51l8439,434r-2,30l8447,483r22,5l8498,477e" filled="f" strokecolor="#231f20" strokeweight=".06906mm">
              <v:stroke joinstyle="round"/>
              <v:formulas/>
              <v:path arrowok="t" o:connecttype="segments"/>
            </v:shape>
            <v:shape id="_x0000_s1098" type="#_x0000_t75" style="position:absolute;left:8538;top:72;width:383;height:361">
              <v:imagedata r:id="rId21" o:title=""/>
            </v:shape>
            <v:shape id="_x0000_s1097" style="position:absolute;left:8466;top:256;width:617;height:394" coordorigin="8466,256" coordsize="617,394" path="m9083,305r-23,36l9039,376r-21,31l8991,428r-26,34l8941,517r-29,59l8870,620r-43,22l8800,646r-19,-14l8766,597r-6,-56l8775,488r26,-52l8832,387r20,-32l8871,323r18,-33l8903,256r-9,26l8883,306r-13,24l8854,352r-21,31l8814,415r-16,32l8782,479r-11,-34l8763,429r-9,-2l8739,434,8488,397r-16,-7l8466,389r3,9l8478,417r15,49l8506,544r9,72l8514,649e" filled="f" strokecolor="#231f20" strokeweight=".06903mm">
              <v:path arrowok="t"/>
            </v:shape>
            <v:shape id="_x0000_s1096" type="#_x0000_t75" style="position:absolute;left:8583;top:151;width:159;height:121">
              <v:imagedata r:id="rId22" o:title=""/>
            </v:shape>
            <v:shape id="_x0000_s1095" style="position:absolute;left:1336;top:7508;width:2350;height:3010" coordorigin="1336,7508" coordsize="2350,3010" o:spt="100" adj="0,,0" path="m9485,-98r-32,27l9424,-42r-29,37l9359,51r-34,43l9295,113r-24,8l9257,129r-45,59l9153,250r-54,49l9070,321t-16,29l9396,387r33,3l9441,395r-6,11l9412,426r-309,65l9064,481r276,-59l9363,414r7,-4l9360,407r-26,-2l9042,372t-18,27l9301,430,9038,401r,-24m9054,373r,30m9070,373r,32m9085,375r,30m9101,379r,28m9117,379r,32m9132,381r,30m9148,383r,30m9163,385r,28m9179,389r,26m9195,389r,29m9212,393r,25m9226,393r,29m9242,395r,29m9257,397r,25m9273,399r,27m9289,403r,25m9306,403r,25m9320,403r,23m9336,407r,15e" filled="f" strokecolor="#231f20" strokeweight=".06906mm">
              <v:stroke joinstyle="round"/>
              <v:formulas/>
              <v:path arrowok="t" o:connecttype="segments"/>
            </v:shape>
            <v:shape id="_x0000_s1094" type="#_x0000_t75" style="position:absolute;left:8769;top:496;width:112;height:142">
              <v:imagedata r:id="rId23" o:title=""/>
            </v:shape>
            <v:shape id="_x0000_s1093" style="position:absolute;left:-2374;top:3715;width:5580;height:3923" coordorigin="-2374,3716" coordsize="5580,3923" o:spt="100" adj="0,,0" path="m9088,523r7,1l9101,521r,-6l9101,500r,-6l9096,487r-7,-1l9066,481r-7,-2l9054,483r-1,6l9053,504r,6l9059,516r6,2l9088,523t-790,9l8416,1013r,22l8422,1046r6,2l8431,1048r345,165l8819,1231r9,2m8867,1233r15,-8l8957,1196r134,-43l9220,1113r57,-18l9307,1083r15,-11l9329,1056r3,-27l9343,921r20,-191l9382,547r9,-82m8823,1092r,-341l8745,728r,399m8765,1152r-12,4l8738,1155r-7,-7l8720,1137r-12,-10l8696,1118r-11,-10l8679,1097r1,-13l8683,1070r-1,-11l8675,1051r-9,-6l8656,1038r-7,-9l8634,1005r-22,-21l8593,969r-8,-2l8567,937r-36,-38l8492,862r-27,-25l8455,822r-6,-17l8443,785r-9,-18l8431,763r,-9l8429,749r-3,-6l8418,736r,-5l8421,713r5,-19l8434,677r9,-14l8447,646r-5,-21l8438,604r8,-16m8780,628r,94e" filled="f" strokecolor="#231f20" strokeweight=".06906mm">
              <v:stroke joinstyle="round"/>
              <v:formulas/>
              <v:path arrowok="t" o:connecttype="segments"/>
            </v:shape>
            <v:shape id="_x0000_s1092" type="#_x0000_t75" style="position:absolute;left:8820;top:498;width:394;height:255">
              <v:imagedata r:id="rId24" o:title=""/>
            </v:shape>
            <v:shape id="_x0000_s1091" style="position:absolute;left:8744;top:612;width:455;height:118" coordorigin="8745,612" coordsize="455,118" path="m8745,728r33,-6l8811,730r24,-6l8799,714r39,-10l8870,714r25,-8l8858,694r37,-7l8927,696r27,-6l8919,677r31,-8l8993,683r26,-4l8983,665r41,-8l9058,669r25,-8l9046,647r35,-7l9120,651r30,-6l9107,632r37,-8l9179,636r20,-4l9165,620r26,-8e" filled="f" strokecolor="#231f20" strokeweight=".06903mm">
              <v:path arrowok="t"/>
            </v:shape>
            <v:shape id="_x0000_s1090" type="#_x0000_t75" style="position:absolute;left:8250;top:416;width:281;height:456">
              <v:imagedata r:id="rId25" o:title=""/>
            </v:shape>
            <w10:wrap anchorx="page"/>
          </v:group>
        </w:pict>
      </w:r>
      <w:r>
        <w:pict w14:anchorId="5487F3DF">
          <v:group id="_x0000_s1077" style="position:absolute;left:0;text-align:left;margin-left:483.75pt;margin-top:-5.8pt;width:102.25pt;height:67.75pt;z-index:-251649024;mso-position-horizontal-relative:page" coordorigin="9675,-116" coordsize="2045,1355">
            <v:shape id="_x0000_s1088" type="#_x0000_t75" style="position:absolute;left:10665;top:97;width:365;height:338">
              <v:imagedata r:id="rId26" o:title=""/>
            </v:shape>
            <v:shape id="_x0000_s1087" type="#_x0000_t75" style="position:absolute;left:10661;top:596;width:205;height:178">
              <v:imagedata r:id="rId27" o:title=""/>
            </v:shape>
            <v:shape id="_x0000_s1086" style="position:absolute;top:3917;width:280;height:250" coordorigin=",3918" coordsize="280,250" o:spt="100" adj="0,,0" path="m10919,557r4,18l10927,593r7,16l10945,623t-6,-72l10951,558r10,9l10968,579r3,14m10968,541r5,9l10978,560r5,10l10987,580t,-36l10993,553r6,9l11005,571r5,9e" filled="f" strokecolor="#231f20" strokeweight=".02881mm">
              <v:stroke joinstyle="round"/>
              <v:formulas/>
              <v:path arrowok="t" o:connecttype="segments"/>
            </v:shape>
            <v:shape id="_x0000_s1085" style="position:absolute;left:-1595;top:2695;width:3205;height:1902" coordorigin="-1595,2696" coordsize="3205,1902" o:spt="100" adj="0,,0" path="m11176,304r-12,25l11147,349r-21,17l11103,381r-28,20l11047,419r-30,15l10986,446r-23,5l10939,456r-24,4l10890,464r-14,3l10861,470r-13,5l10836,483r-35,30l10768,544r-33,32l10702,608r-8,7l10685,622r-9,8l10670,639r-10,28l10657,697r5,26l10676,743r31,16l10744,769r40,2l10821,767r6,-2l10832,761r6,l10850,762r11,-2l10872,756r11,-4l10900,744r16,-11l10932,723r17,-10l10977,700r29,-12l11036,679r30,-7l11139,655r69,-23l11275,604r64,-34m11632,554r-26,14l11580,581r-26,12l11527,603r-66,14l11394,620r-67,-2l11261,619t439,-39l11668,587r-31,2l11605,590r-32,m11121,301r-3,27l11108,354r-14,24l11078,400t30,-142l11102,272r-6,13l11089,298r-5,14l11078,330r-3,20l11073,370r-1,20l11071,389r-1,-1l11069,386t35,-239l11105,166r-4,18l11094,202r-8,18l11083,227r4,10l11084,245r-1,2l11081,245r1,-3e" filled="f" strokecolor="#231f20" strokeweight=".1153mm">
              <v:stroke joinstyle="round"/>
              <v:formulas/>
              <v:path arrowok="t" o:connecttype="segments"/>
            </v:shape>
            <v:shape id="_x0000_s1084" style="position:absolute;left:-2080;top:3167;width:270;height:850" coordorigin="-2080,3168" coordsize="270,850" o:spt="100" adj="0,,0" path="m10350,350r10,2l10366,362r1,5l10365,395r-9,26l10343,445r-16,23m10385,190r4,6l10383,216r6,2l10403,222r1,-6l10415,222e" filled="f" strokecolor="#231f20" strokeweight=".1153mm">
              <v:stroke joinstyle="round"/>
              <v:formulas/>
              <v:path arrowok="t" o:connecttype="segments"/>
            </v:shape>
            <v:shape id="_x0000_s1083" style="position:absolute;left:-2888;top:3582;width:4548;height:1807" coordorigin="-2888,3582" coordsize="4548,1807" o:spt="100" adj="0,,0" path="m10669,45r7,44l10666,119r-20,24l10626,170r-25,36l10571,234r-36,19l10493,262r19,10l10514,300r-8,34l10494,363r-14,27l10465,417r-19,25l10421,461r-30,14l10362,480r-28,-5l10304,459r3,-17l10312,431r6,-10l10325,408r14,-48l10347,309r8,-50l10369,211r16,-32l10404,148r20,-29l10442,93r15,-22l10471,50r14,-22l10499,2r17,-22l10537,-38r25,-14l10590,-59r47,-7l10683,-72r46,-5l10776,-82r14,-1l10804,-82r14,l10830,-85r20,-8l10870,-101r19,-7l10910,-113r71,2l11050,-92r68,26l11186,-41r20,5l11225,-31r19,5l11263,-19r20,7l11303,-6r19,8l11341,11r9,6l11360,23r9,6l11379,33r35,16l11449,65r35,16l11519,98r16,9l11551,118r15,11l11582,140r32,16l11647,170r34,12l11716,193r-3,m10870,-103r-45,11l10780,-92r-46,-2l10688,-92r-52,6l10584,-82r-51,7l10485,-58r-26,19l10438,-13r-18,31l10403,49r-11,23l10384,96r-10,24l10361,143r-11,17l10340,177r-10,16l10318,210r-3,3l10318,220r-1,6l10312,236r-9,10l10294,255r-7,10l10279,278r-8,12l10264,303r-2,14l10256,339r-11,24l10237,384r4,14l10256,402r23,2l10303,405r22,-1e" filled="f" strokecolor="#231f20" strokeweight=".1153mm">
              <v:stroke joinstyle="round"/>
              <v:formulas/>
              <v:path arrowok="t" o:connecttype="segments"/>
            </v:shape>
            <v:shape id="_x0000_s1082" type="#_x0000_t75" style="position:absolute;left:10520;top:114;width:344;height:309">
              <v:imagedata r:id="rId28" o:title=""/>
            </v:shape>
            <v:shape id="_x0000_s1081" style="position:absolute;left:-1850;top:3747;width:1360;height:652" coordorigin="-1850,3748" coordsize="1360,652" o:spt="100" adj="0,,0" path="m10574,423r39,-20l10638,381r13,-28l10655,318r-1,18l10654,354r10,13l10691,371r37,2l10773,371r33,-16l10812,314r2,20l10817,348r7,10l10838,366r42,18l10921,401r42,15l11007,426t10,-63l11005,362r-11,-6l10984,355r-35,-5l10917,340r-31,-11l10851,321r-8,-6l10830,304r-12,-12l10812,285r-33,-53l10756,231r-15,-10l10731,212r-6,5l10709,233r-27,7l10649,241r-33,1e" filled="f" strokecolor="#231f20" strokeweight=".1153mm">
              <v:stroke joinstyle="round"/>
              <v:formulas/>
              <v:path arrowok="t" o:connecttype="segments"/>
            </v:shape>
            <v:shape id="_x0000_s1080" style="position:absolute;left:-2140;top:4117;width:3900;height:990" coordorigin="-2140,4118" coordsize="3900,990" o:spt="100" adj="0,,0" path="m10657,716r-283,l9961,391r283,10m10468,418r293,18l10831,483t308,174l11230,713r-277,3e" filled="f" strokecolor="#231f20" strokeweight=".17292mm">
              <v:stroke joinstyle="round"/>
              <v:formulas/>
              <v:path arrowok="t" o:connecttype="segments"/>
            </v:shape>
            <v:shape id="_x0000_s1079" style="position:absolute;left:9677;top:706;width:1435;height:529" coordorigin="9678,706" coordsize="1435,529" path="m10644,723r469,259l10257,1235,9678,808r670,-102e" filled="f" strokecolor="#231f20" strokeweight=".1156mm">
              <v:path arrowok="t"/>
            </v:shape>
            <v:shape id="_x0000_s1078" style="position:absolute;left:9908;top:742;width:980;height:368" coordorigin="9909,742" coordsize="980,368" path="m10507,742l9909,847r390,263l10888,959,10507,742xe" filled="f" strokecolor="#231f20" strokeweight=".23128mm">
              <v:path arrowok="t"/>
            </v:shape>
            <w10:wrap anchorx="page"/>
          </v:group>
        </w:pict>
      </w:r>
      <w:r w:rsidR="00AD2CC9">
        <w:rPr>
          <w:color w:val="231F20"/>
        </w:rPr>
        <w:t xml:space="preserve">aligning the top edge of the plate with the black scribe line marked “CATHODE APPLICATION”. </w:t>
      </w:r>
    </w:p>
    <w:p w14:paraId="6AFFB566" w14:textId="77777777" w:rsidR="00A25E4E" w:rsidRDefault="006D062A">
      <w:pPr>
        <w:pStyle w:val="BodyText"/>
        <w:spacing w:before="4" w:line="249" w:lineRule="auto"/>
        <w:ind w:left="360" w:right="3849"/>
        <w:jc w:val="both"/>
      </w:pPr>
      <w:r>
        <w:pict w14:anchorId="7EA3876D">
          <v:group id="_x0000_s1067" style="position:absolute;left:0;text-align:left;margin-left:483.7pt;margin-top:21.2pt;width:1in;height:55.5pt;z-index:251649024;mso-position-horizontal-relative:page" coordorigin="9674,424" coordsize="1440,1110">
            <v:shape id="_x0000_s1076" style="position:absolute;left:9679;top:429;width:1431;height:1098" coordorigin="9679,429" coordsize="1431,1098" path="m11082,1526r11,-2l11101,1518r6,-10l11109,1497r,-1038l11107,447r-6,-9l11093,431r-11,-2l9706,429r-11,2l9687,438r-6,9l9679,459r,1038l9681,1508r6,10l9695,1524r11,2l11082,1526xe" filled="f" strokecolor="#231f20" strokeweight=".1685mm">
              <v:path arrowok="t"/>
            </v:shape>
            <v:shape id="_x0000_s1075" style="position:absolute;left:-180;top:2278;width:5600;height:2600" coordorigin="-180,2279" coordsize="5600,2600" o:spt="100" adj="0,,0" path="m9824,1042r,189l9784,1231r,-646l9824,585r,189m9784,774r53,l9837,854r-53,m9784,968r53,l9837,1042r-53,m10991,774r,-189l11031,585r,646l10991,1231r,-189m11031,1042r-53,l10978,968r53,m11031,774r-53,l10978,854r53,e" filled="f" strokecolor="#231f20" strokeweight=".08308mm">
              <v:stroke joinstyle="round"/>
              <v:formulas/>
              <v:path arrowok="t" o:connecttype="segments"/>
            </v:shape>
            <v:shape id="_x0000_s1074" style="position:absolute;left:-40;top:-1374;width:5220;height:4412" coordorigin="-40,-1373" coordsize="5220,4412" o:spt="100" adj="0,,0" path="m9833,434r16,17l9856,460r,5l9855,466r,343l9854,824r-6,11l9842,841r-3,3m9837,988r9,6l9850,1007r1,14l9851,1027r,462l9847,1515r-9,12l9828,1529r-4,m10987,434r-18,17l10962,463r-1,6l10962,471r,345l10956,824r20,15l10976,839t2,149l10962,995r,22l10962,1017r,477l10965,1508r7,11l10979,1526r3,3e" filled="f" strokecolor="#231f20" strokeweight=".16617mm">
              <v:stroke joinstyle="round"/>
              <v:formulas/>
              <v:path arrowok="t" o:connecttype="segments"/>
            </v:shape>
            <v:shape id="_x0000_s1073" style="position:absolute;left:10026;top:590;width:43;height:45" coordorigin="10027,590" coordsize="43,45" path="m10069,635r-42,l10047,590r22,45xe" fillcolor="#231f20" stroked="f">
              <v:path arrowok="t"/>
            </v:shape>
            <v:shape id="_x0000_s1072" style="position:absolute;left:-90;top:-62;width:3270;height:3140" coordorigin="-90,-61" coordsize="3270,3140" o:spt="100" adj="0,,0" path="m10047,590r-20,45l10069,635r-22,-45xm10047,635r,25m10073,581r682,m10078,1360r677,e" filled="f" strokecolor="#231f20" strokeweight=".08308mm">
              <v:stroke joinstyle="round"/>
              <v:formulas/>
              <v:path arrowok="t" o:connecttype="segments"/>
            </v:shape>
            <v:shape id="_x0000_s1071" style="position:absolute;left:10024;top:1305;width:43;height:45" coordorigin="10024,1305" coordsize="43,45" path="m10047,1350r-23,-45l10067,1305r-20,45xe" fillcolor="#231f20" stroked="f">
              <v:path arrowok="t"/>
            </v:shape>
            <v:shape id="_x0000_s1070" style="position:absolute;left:-100;top:3038;width:190;height:280" coordorigin="-100,3038" coordsize="190,280" o:spt="100" adj="0,,0" path="m10047,1350r20,-45l10024,1305r23,45xm10047,1305r,-24e" filled="f" strokecolor="#231f20" strokeweight=".08308mm">
              <v:stroke joinstyle="round"/>
              <v:formulas/>
              <v:path arrowok="t" o:connecttype="segments"/>
            </v:shape>
            <v:shape id="_x0000_s1069" type="#_x0000_t202" style="position:absolute;left:10142;top:598;width:551;height:72" filled="f" stroked="f">
              <v:textbox inset="0,0,0,0">
                <w:txbxContent>
                  <w:p w14:paraId="68050F1F" w14:textId="77777777" w:rsidR="00A25E4E" w:rsidRDefault="00AD2CC9">
                    <w:pPr>
                      <w:rPr>
                        <w:rFonts w:ascii="Arial"/>
                        <w:sz w:val="6"/>
                      </w:rPr>
                    </w:pPr>
                    <w:r>
                      <w:rPr>
                        <w:rFonts w:ascii="Arial"/>
                        <w:color w:val="231F20"/>
                        <w:w w:val="75"/>
                        <w:sz w:val="6"/>
                      </w:rPr>
                      <w:t>CATHODE APPLICATION</w:t>
                    </w:r>
                  </w:p>
                </w:txbxContent>
              </v:textbox>
            </v:shape>
            <v:shape id="_x0000_s1068" type="#_x0000_t202" style="position:absolute;left:9922;top:1278;width:1034;height:72" filled="f" stroked="f">
              <v:textbox inset="0,0,0,0">
                <w:txbxContent>
                  <w:p w14:paraId="250F0190" w14:textId="77777777" w:rsidR="00A25E4E" w:rsidRDefault="00AD2CC9">
                    <w:pPr>
                      <w:rPr>
                        <w:rFonts w:ascii="Arial"/>
                        <w:sz w:val="6"/>
                      </w:rPr>
                    </w:pPr>
                    <w:r>
                      <w:rPr>
                        <w:rFonts w:ascii="Arial"/>
                        <w:color w:val="231F20"/>
                        <w:w w:val="75"/>
                        <w:sz w:val="6"/>
                      </w:rPr>
                      <w:t>CENTER</w:t>
                    </w:r>
                    <w:r>
                      <w:rPr>
                        <w:rFonts w:ascii="Arial"/>
                        <w:color w:val="231F20"/>
                        <w:spacing w:val="-8"/>
                        <w:w w:val="75"/>
                        <w:sz w:val="6"/>
                      </w:rPr>
                      <w:t xml:space="preserve"> </w:t>
                    </w:r>
                    <w:r>
                      <w:rPr>
                        <w:rFonts w:ascii="Arial"/>
                        <w:color w:val="231F20"/>
                        <w:w w:val="75"/>
                        <w:sz w:val="6"/>
                      </w:rPr>
                      <w:t>APPLICATIONHELENA</w:t>
                    </w:r>
                    <w:r>
                      <w:rPr>
                        <w:rFonts w:ascii="Arial"/>
                        <w:color w:val="231F20"/>
                        <w:spacing w:val="-8"/>
                        <w:w w:val="75"/>
                        <w:sz w:val="6"/>
                      </w:rPr>
                      <w:t xml:space="preserve"> </w:t>
                    </w:r>
                    <w:r>
                      <w:rPr>
                        <w:rFonts w:ascii="Arial"/>
                        <w:color w:val="231F20"/>
                        <w:w w:val="75"/>
                        <w:sz w:val="6"/>
                      </w:rPr>
                      <w:t>LABORATORIES</w:t>
                    </w:r>
                  </w:p>
                </w:txbxContent>
              </v:textbox>
            </v:shape>
            <w10:wrap anchorx="page"/>
          </v:group>
        </w:pict>
      </w:r>
      <w:r w:rsidR="00AD2CC9">
        <w:rPr>
          <w:color w:val="231F20"/>
        </w:rPr>
        <w:t>The identification mark should be</w:t>
      </w:r>
    </w:p>
    <w:p w14:paraId="6EDEF8CC" w14:textId="77777777" w:rsidR="00A25E4E" w:rsidRDefault="00AD2CC9">
      <w:pPr>
        <w:pStyle w:val="BodyText"/>
        <w:spacing w:before="2" w:line="249" w:lineRule="auto"/>
        <w:ind w:left="360" w:right="2363"/>
        <w:jc w:val="both"/>
      </w:pPr>
      <w:r>
        <w:rPr>
          <w:color w:val="231F20"/>
        </w:rPr>
        <w:t>aligned with sample No. 1. Before placing the plate in the aligning base, place a drop of water or buffer on the center of the aligning base. This prevents the plate from shifting during the sample application.</w:t>
      </w:r>
    </w:p>
    <w:p w14:paraId="7AFB95EE" w14:textId="77777777" w:rsidR="00A25E4E" w:rsidRDefault="00A25E4E">
      <w:pPr>
        <w:spacing w:line="249" w:lineRule="auto"/>
        <w:jc w:val="both"/>
        <w:sectPr w:rsidR="00A25E4E">
          <w:type w:val="continuous"/>
          <w:pgSz w:w="12240" w:h="15840"/>
          <w:pgMar w:top="580" w:right="380" w:bottom="280" w:left="620" w:header="720" w:footer="720" w:gutter="0"/>
          <w:cols w:num="2" w:space="720" w:equalWidth="0">
            <w:col w:w="5427" w:space="263"/>
            <w:col w:w="5550"/>
          </w:cols>
        </w:sectPr>
      </w:pPr>
    </w:p>
    <w:p w14:paraId="20B3B3FD" w14:textId="77777777" w:rsidR="00A25E4E" w:rsidRDefault="00A25E4E">
      <w:pPr>
        <w:pStyle w:val="BodyText"/>
        <w:rPr>
          <w:sz w:val="20"/>
        </w:rPr>
      </w:pPr>
    </w:p>
    <w:p w14:paraId="290CB360" w14:textId="77777777" w:rsidR="00A25E4E" w:rsidRDefault="00A25E4E">
      <w:pPr>
        <w:pStyle w:val="BodyText"/>
        <w:rPr>
          <w:sz w:val="20"/>
        </w:rPr>
      </w:pPr>
    </w:p>
    <w:p w14:paraId="674A21C5" w14:textId="77777777" w:rsidR="00A25E4E" w:rsidRDefault="00A25E4E">
      <w:pPr>
        <w:rPr>
          <w:sz w:val="20"/>
        </w:rPr>
        <w:sectPr w:rsidR="00A25E4E">
          <w:pgSz w:w="12240" w:h="15840"/>
          <w:pgMar w:top="0" w:right="520" w:bottom="280" w:left="460" w:header="720" w:footer="720" w:gutter="0"/>
          <w:cols w:space="720"/>
        </w:sectPr>
      </w:pPr>
    </w:p>
    <w:p w14:paraId="21FE6FBD" w14:textId="77777777" w:rsidR="00A25E4E" w:rsidRDefault="00A25E4E">
      <w:pPr>
        <w:pStyle w:val="BodyText"/>
        <w:spacing w:before="5"/>
        <w:rPr>
          <w:sz w:val="23"/>
        </w:rPr>
      </w:pPr>
    </w:p>
    <w:p w14:paraId="39117216" w14:textId="77777777" w:rsidR="00A25E4E" w:rsidRDefault="006D062A">
      <w:pPr>
        <w:pStyle w:val="ListParagraph"/>
        <w:numPr>
          <w:ilvl w:val="0"/>
          <w:numId w:val="5"/>
        </w:numPr>
        <w:tabs>
          <w:tab w:val="left" w:pos="341"/>
        </w:tabs>
        <w:spacing w:before="0" w:line="249" w:lineRule="auto"/>
        <w:ind w:left="340" w:right="38" w:hanging="240"/>
        <w:jc w:val="both"/>
        <w:rPr>
          <w:sz w:val="18"/>
        </w:rPr>
      </w:pPr>
      <w:r>
        <w:pict w14:anchorId="628F637F">
          <v:group id="_x0000_s1057" style="position:absolute;left:0;text-align:left;margin-left:41.65pt;margin-top:35.2pt;width:86.7pt;height:84.15pt;z-index:251660288;mso-position-horizontal-relative:page" coordorigin="833,704" coordsize="1734,1683">
            <v:shape id="_x0000_s1066" style="position:absolute;left:1864;top:1596;width:92;height:51" coordorigin="1864,1596" coordsize="92,51" path="m1910,1647r18,-2l1942,1640r10,-8l1956,1622r-4,-10l1942,1604r-14,-6l1910,1596r-18,2l1877,1604r-9,8l1864,1622r4,10l1877,1640r15,5l1910,1647xe" filled="f" strokecolor="#231f20" strokeweight=".06542mm">
              <v:path arrowok="t"/>
            </v:shape>
            <v:shape id="_x0000_s1065" style="position:absolute;left:834;top:705;width:1585;height:1148" coordorigin="834,706" coordsize="1585,1148" o:spt="100" adj="0,,0" path="m1503,1853r-47,-14l1418,1802r-18,-31l1392,1745r-13,-22l1361,1703r-14,-21l1335,1656r-8,-33l1316,1591r-17,-24l1276,1549r-27,-15l1212,1513r-46,-31l1119,1444r-38,-41l1005,1304r-38,-48l935,1222r-22,-19l896,1185r-24,-29l834,1107,1068,706r33,54l1127,795r26,27l1191,848r63,27l1328,890r70,9l1450,906r69,17l1550,929r67,1l1665,937r44,14l1738,972r23,29l1790,1035r45,52l1867,1098r38,19l1938,1139r17,21l1992,1176r33,19l2054,1217r24,24l2123,1288r13,14l1618,1302r-41,3l1515,1308r-20,3l1483,1339r-18,35l1446,1406r-16,17l1444,1450r11,22l1466,1490r16,17l1504,1533r24,41l1549,1629r11,67l1557,1768r-20,57l1503,1853xm1753,1319r-42,-2l1671,1311r-24,-4l1639,1304r-9,-2l1618,1302r518,l2149,1315r-366,l1753,1319xm1992,1686r-23,-7l1949,1661r-23,-30l1873,1560r-15,-20l1849,1526r-6,-13l1839,1494r-4,-33l1819,1434r-13,-45l1794,1343r-11,-28l2149,1315r44,44l2260,1428r2,2l1975,1430r10,36l1995,1496r16,43l2039,1611r3,20l2040,1649r-5,13l2026,1669r-13,13l1992,1686xm2354,1661r-45,-13l2250,1625r-55,-26l2159,1577r-31,-27l2009,1448r-13,-10l1984,1431r-9,-1l2262,1430r33,39l2308,1492r-9,l2325,1511r38,24l2399,1560r19,21l2413,1611r-12,27l2381,1657r-27,4xe" stroked="f">
              <v:stroke joinstyle="round"/>
              <v:formulas/>
              <v:path arrowok="t" o:connecttype="segments"/>
            </v:shape>
            <v:shape id="_x0000_s1064" style="position:absolute;left:-12240;top:11793;width:5340;height:4357" coordorigin="-12240,11794" coordsize="5340,4357" o:spt="100" adj="0,,0" path="m834,1107r38,49l896,1185r17,18l935,1222r32,34l1005,1304r40,53l1081,1403r38,41l1166,1482r46,31l1249,1534r27,15l1299,1567r17,24l1327,1623r8,33l1347,1682r14,21l1379,1723r13,22l1400,1771r18,31l1456,1839r47,14l1537,1825r20,-57l1560,1696r-11,-67l1528,1574r-24,-41l1482,1507r-16,-17l1455,1472r-11,-22l1430,1423r16,-17l1465,1374r18,-35l1495,1311r20,-3l1545,1307r32,-2l1602,1303r16,-1l1630,1302r9,2l1647,1307r24,4l1711,1317r42,2l1783,1315r11,28l1806,1389r13,45l1835,1461r4,33l1843,1513r6,13l1858,1540r15,20l1898,1594r28,37l1949,1661r20,18l1992,1686r21,-4l2026,1669r9,-7l2040,1649r2,-18l2039,1611r-28,-72l1995,1496r-10,-30l1975,1430r9,1l1996,1438r13,10l2020,1457r24,21l2085,1513r43,37l2159,1577r36,22l2250,1625r59,23l2354,1661r27,-4l2401,1638r12,-27l2418,1581r-19,-21l2363,1535r-38,-24l2299,1492r9,l2308,1492r-13,-23l2260,1428r-67,-69l2123,1288r-45,-47l2054,1217r-29,-22l1992,1176r-37,-16l1938,1139r-33,-22l1867,1098r-32,-11l1818,1067r-28,-32l1761,1001r-23,-29l1709,951r-44,-14l1617,930r-38,-1l1550,929r-31,-6l1486,915r-36,-9l1398,899r-70,-9l1254,875r-63,-27l1153,822r-26,-27l1101,760r-33,-54m1356,1265r19,28l1390,1321r11,27l1408,1372r6,21l1422,1407r6,9l1430,1419t88,266l1483,1661r-38,2l1415,1691r-11,51l1409,1773r9,16l1429,1801r14,22l1474,1812r25,-38l1515,1726r3,-41xm1531,1103r-4,47l1526,1200r13,40l1579,1257r114,m1793,1249r-3,19l1788,1290r-3,19l1785,1317r-16,-1l1759,1314r-6,-4l1745,1303r-21,-18l1691,1255r-34,-32l1634,1199t7,-216l1670,1004r30,22l1731,1044r27,12l1783,1065r26,7l1828,1078r7,2m1955,1157r,42l1952,1250r-3,51l1949,1345r5,34l1963,1405r8,16l1975,1426t-20,-242l1981,1203r37,27l2054,1261r24,31l2105,1328r41,44l2189,1414r32,28l2245,1459r26,17l2291,1487r8,5m2001,1515r-17,-5l1970,1519r-8,20l1962,1569r7,33l1983,1630r18,22l2023,1665t292,-162l2308,1514r-1,9l2310,1533r8,13l2330,1559r14,12l2358,1582r12,10l2385,1600r15,-3l2411,1592r4,-4m2007,1365r-4,20l1996,1404r-6,13l1988,1423t178,100l2156,1557m1518,1207r-12,24l1495,1259r-5,28l1492,1311t457,-124l1936,1182r-10,-6l1916,1170r-13,-6l1891,1162r-8,4l1876,1173r-8,7m1897,1110r-14,7l1871,1123r-11,7l1852,1141t-486,54l1370,1220r3,21l1379,1259r9,13m1401,1245r13,31l1422,1310r4,32l1427,1369t-45,200l1372,1590r-12,20l1350,1625r-4,6m1314,1902r198,429l2562,2125m1558,1740r324,-54m2033,1663r220,-34m1549,1794r816,-134l2365,1837r199,291l2562,2182,1510,2385,1314,1963r,-61l1448,1879t416,-255l1864,1676r22,10l1908,1690r22,-2l1949,1678r,-8l1947,1658r,m1895,1688r1,21l1907,1720r16,l1938,1709r2,-8l1940,1686r,e" filled="f" strokecolor="#231f20" strokeweight=".06256mm">
              <v:stroke joinstyle="round"/>
              <v:formulas/>
              <v:path arrowok="t" o:connecttype="segments"/>
            </v:shape>
            <v:shape id="_x0000_s1063" type="#_x0000_t75" style="position:absolute;left:1402;top:1833;width:151;height:358">
              <v:imagedata r:id="rId29" o:title=""/>
            </v:shape>
            <v:shape id="_x0000_s1062" style="position:absolute;left:-12021;top:14983;width:2474;height:920" coordorigin="-12020,14984" coordsize="2474,920" o:spt="100" adj="0,,0" path="m1519,1984r,-126l2320,1722r-4,205l1545,2076r-11,-61l1519,1984xm1545,2066r4,-105l2314,1827r-39,-49l2236,1786t-687,175l1519,1920r91,-16e" filled="f" strokecolor="#231f20" strokeweight=".06256mm">
              <v:stroke joinstyle="round"/>
              <v:formulas/>
              <v:path arrowok="t" o:connecttype="segments"/>
            </v:shape>
            <v:shape id="_x0000_s1061" type="#_x0000_t75" style="position:absolute;left:2311;top:1846;width:121;height:186">
              <v:imagedata r:id="rId30" o:title=""/>
            </v:shape>
            <v:shape id="_x0000_s1060" style="position:absolute;left:-14740;top:13750;width:2494;height:1634" coordorigin="-14740,13750" coordsize="2494,1634" o:spt="100" adj="0,,0" path="m1532,2020r,82m1519,1891r91,-15m2221,1768r97,-15m1613,2065r,5l1627,2072r17,-3l1661,2066r13,-6l1673,2055t24,-7l1697,2053r14,2l1728,2052r17,-2l1758,2043r-1,-5m1779,2033r,5l1793,2040r17,-3l1827,2034r13,-6l1839,2023t22,-6l1861,2022r14,2l1892,2021r17,-2l1922,2013r-1,-5m1943,2002r,5l1957,2009r17,-3l1991,2003r13,-6l2003,1992t26,-8l2030,1989r14,2l2061,1988r16,-3l2090,1979r,-5m2105,1968r,5l2119,1975r17,-2l2153,1970r13,-6l2165,1959t18,-6l2183,1958r14,2l2214,1957r17,-2l2244,1948r-1,-5m1677,1886r-18,-28l1614,1863r19,31l1677,1886xm1677,1925r-1,-39l1633,1894r,39l1677,1925xm1633,1933r-1,-39l1612,1863r,50l1633,1933xm1746,1875r-17,-29l1684,1852r19,30l1746,1875xm1746,1913r,-38l1703,1882r,39l1746,1913xm1703,1921r-1,-39l1682,1852r,50l1703,1921xm1816,1863r-17,-28l1753,1840r20,31l1816,1863xm1816,1902r-1,-39l1773,1871r,38l1816,1902xm1772,1909r,-38l1752,1840r,50l1772,1909xm1886,1852r-18,-29l1823,1828r19,31l1886,1852xm1886,1890r-1,-38l1842,1859r,39l1886,1890xm1842,1898r-1,-39l1821,1828r,51l1842,1898xm1955,1840r-17,-28l1893,1817r19,31l1955,1840xm1955,1879r,-39l1912,1848r,38l1955,1879xm1911,1886r,-38l1891,1817r,50l1911,1886xm2025,1828r-17,-28l1962,1805r20,31l2025,1828xm2025,1867r-1,-39l1982,1836r,39l2025,1867xm1981,1875r,-39l1961,1805r,50l1981,1875xm2094,1817r-17,-28l2032,1794r19,31l2094,1817xm2094,1855r,-38l2051,1825r,38l2094,1855xm2051,1863r-1,-38l2030,1794r,50l2051,1863xm2164,1805r-17,-28l2101,1782r20,31l2164,1805xm2164,1844r,-39l2121,1813r,39l2164,1844xm2120,1852r,-39l2100,1782r,50l2120,1852xm2234,1794r-18,-28l2171,1771r20,30l2234,1794xm2234,1832r-1,-38l2191,1801r,39l2234,1832xm2190,1840r-1,-39l2170,1771r,50l2190,1840xm1510,2328r,54e" filled="f" strokecolor="#231f20" strokeweight=".06256mm">
              <v:stroke joinstyle="round"/>
              <v:formulas/>
              <v:path arrowok="t" o:connecttype="segments"/>
            </v:shape>
            <v:shape id="_x0000_s1059" type="#_x0000_t202" style="position:absolute;left:1968;top:1891;width:280;height:102" filled="f" stroked="f">
              <v:textbox inset="0,0,0,0">
                <w:txbxContent>
                  <w:p w14:paraId="7D25B794" w14:textId="77777777" w:rsidR="00A25E4E" w:rsidRDefault="00AD2CC9">
                    <w:pPr>
                      <w:spacing w:before="4"/>
                      <w:rPr>
                        <w:rFonts w:ascii="Arial"/>
                        <w:b/>
                        <w:sz w:val="4"/>
                      </w:rPr>
                    </w:pPr>
                    <w:r>
                      <w:rPr>
                        <w:rFonts w:ascii="Arial"/>
                        <w:b/>
                        <w:color w:val="231F20"/>
                        <w:position w:val="-2"/>
                        <w:sz w:val="4"/>
                      </w:rPr>
                      <w:t xml:space="preserve">5 </w:t>
                    </w:r>
                    <w:r>
                      <w:rPr>
                        <w:rFonts w:ascii="Arial"/>
                        <w:b/>
                        <w:color w:val="231F20"/>
                        <w:position w:val="-1"/>
                        <w:sz w:val="4"/>
                      </w:rPr>
                      <w:t xml:space="preserve">6 </w:t>
                    </w:r>
                    <w:r>
                      <w:rPr>
                        <w:rFonts w:ascii="Arial"/>
                        <w:b/>
                        <w:color w:val="231F20"/>
                        <w:sz w:val="4"/>
                      </w:rPr>
                      <w:t xml:space="preserve">7 </w:t>
                    </w:r>
                    <w:r>
                      <w:rPr>
                        <w:rFonts w:ascii="Arial"/>
                        <w:b/>
                        <w:color w:val="231F20"/>
                        <w:position w:val="2"/>
                        <w:sz w:val="4"/>
                      </w:rPr>
                      <w:t>8</w:t>
                    </w:r>
                  </w:p>
                </w:txbxContent>
              </v:textbox>
            </v:shape>
            <v:shape id="_x0000_s1058" type="#_x0000_t202" style="position:absolute;left:1636;top:1955;width:289;height:100" filled="f" stroked="f">
              <v:textbox inset="0,0,0,0">
                <w:txbxContent>
                  <w:p w14:paraId="54B7F452" w14:textId="77777777" w:rsidR="00A25E4E" w:rsidRDefault="00AD2CC9">
                    <w:pPr>
                      <w:spacing w:before="9"/>
                      <w:rPr>
                        <w:rFonts w:ascii="Arial"/>
                        <w:b/>
                        <w:sz w:val="4"/>
                      </w:rPr>
                    </w:pPr>
                    <w:r>
                      <w:rPr>
                        <w:rFonts w:ascii="Arial"/>
                        <w:b/>
                        <w:color w:val="231F20"/>
                        <w:position w:val="-2"/>
                        <w:sz w:val="4"/>
                      </w:rPr>
                      <w:t xml:space="preserve">1 </w:t>
                    </w:r>
                    <w:r>
                      <w:rPr>
                        <w:rFonts w:ascii="Arial"/>
                        <w:b/>
                        <w:color w:val="231F20"/>
                        <w:position w:val="-1"/>
                        <w:sz w:val="4"/>
                      </w:rPr>
                      <w:t xml:space="preserve">2 </w:t>
                    </w:r>
                    <w:r>
                      <w:rPr>
                        <w:rFonts w:ascii="Arial"/>
                        <w:b/>
                        <w:color w:val="231F20"/>
                        <w:sz w:val="4"/>
                      </w:rPr>
                      <w:t xml:space="preserve">3 </w:t>
                    </w:r>
                    <w:r>
                      <w:rPr>
                        <w:rFonts w:ascii="Arial"/>
                        <w:b/>
                        <w:color w:val="231F20"/>
                        <w:position w:val="1"/>
                        <w:sz w:val="4"/>
                      </w:rPr>
                      <w:t>4</w:t>
                    </w:r>
                  </w:p>
                </w:txbxContent>
              </v:textbox>
            </v:shape>
            <w10:wrap anchorx="page"/>
          </v:group>
        </w:pict>
      </w:r>
      <w:r>
        <w:pict w14:anchorId="31E8E591">
          <v:group id="_x0000_s1053" style="position:absolute;left:0;text-align:left;margin-left:181.9pt;margin-top:36.25pt;width:86.7pt;height:84.15pt;z-index:251661312;mso-position-horizontal-relative:page" coordorigin="3638,725" coordsize="1734,1683">
            <v:shape id="_x0000_s1056" type="#_x0000_t75" style="position:absolute;left:3638;top:725;width:1734;height:1683">
              <v:imagedata r:id="rId31" o:title=""/>
            </v:shape>
            <v:shape id="_x0000_s1055" type="#_x0000_t202" style="position:absolute;left:4774;top:1912;width:280;height:102" filled="f" stroked="f">
              <v:textbox inset="0,0,0,0">
                <w:txbxContent>
                  <w:p w14:paraId="0FA64AAB" w14:textId="77777777" w:rsidR="00A25E4E" w:rsidRDefault="00AD2CC9">
                    <w:pPr>
                      <w:spacing w:before="4"/>
                      <w:rPr>
                        <w:rFonts w:ascii="Arial"/>
                        <w:b/>
                        <w:sz w:val="4"/>
                      </w:rPr>
                    </w:pPr>
                    <w:r>
                      <w:rPr>
                        <w:rFonts w:ascii="Arial"/>
                        <w:b/>
                        <w:color w:val="231F20"/>
                        <w:position w:val="-2"/>
                        <w:sz w:val="4"/>
                      </w:rPr>
                      <w:t xml:space="preserve">5 </w:t>
                    </w:r>
                    <w:r>
                      <w:rPr>
                        <w:rFonts w:ascii="Arial"/>
                        <w:b/>
                        <w:color w:val="231F20"/>
                        <w:position w:val="-1"/>
                        <w:sz w:val="4"/>
                      </w:rPr>
                      <w:t xml:space="preserve">6 </w:t>
                    </w:r>
                    <w:r>
                      <w:rPr>
                        <w:rFonts w:ascii="Arial"/>
                        <w:b/>
                        <w:color w:val="231F20"/>
                        <w:sz w:val="4"/>
                      </w:rPr>
                      <w:t xml:space="preserve">7 </w:t>
                    </w:r>
                    <w:r>
                      <w:rPr>
                        <w:rFonts w:ascii="Arial"/>
                        <w:b/>
                        <w:color w:val="231F20"/>
                        <w:position w:val="2"/>
                        <w:sz w:val="4"/>
                      </w:rPr>
                      <w:t>8</w:t>
                    </w:r>
                  </w:p>
                </w:txbxContent>
              </v:textbox>
            </v:shape>
            <v:shape id="_x0000_s1054" type="#_x0000_t202" style="position:absolute;left:4442;top:1976;width:289;height:100" filled="f" stroked="f">
              <v:textbox inset="0,0,0,0">
                <w:txbxContent>
                  <w:p w14:paraId="702EB6BD" w14:textId="77777777" w:rsidR="00A25E4E" w:rsidRDefault="00AD2CC9">
                    <w:pPr>
                      <w:spacing w:before="9"/>
                      <w:rPr>
                        <w:rFonts w:ascii="Arial"/>
                        <w:b/>
                        <w:sz w:val="4"/>
                      </w:rPr>
                    </w:pPr>
                    <w:r>
                      <w:rPr>
                        <w:rFonts w:ascii="Arial"/>
                        <w:b/>
                        <w:color w:val="231F20"/>
                        <w:position w:val="-2"/>
                        <w:sz w:val="4"/>
                      </w:rPr>
                      <w:t xml:space="preserve">1 </w:t>
                    </w:r>
                    <w:r>
                      <w:rPr>
                        <w:rFonts w:ascii="Arial"/>
                        <w:b/>
                        <w:color w:val="231F20"/>
                        <w:position w:val="-1"/>
                        <w:sz w:val="4"/>
                      </w:rPr>
                      <w:t xml:space="preserve">2 </w:t>
                    </w:r>
                    <w:r>
                      <w:rPr>
                        <w:rFonts w:ascii="Arial"/>
                        <w:b/>
                        <w:color w:val="231F20"/>
                        <w:sz w:val="4"/>
                      </w:rPr>
                      <w:t xml:space="preserve">3 </w:t>
                    </w:r>
                    <w:r>
                      <w:rPr>
                        <w:rFonts w:ascii="Arial"/>
                        <w:b/>
                        <w:color w:val="231F20"/>
                        <w:position w:val="1"/>
                        <w:sz w:val="4"/>
                      </w:rPr>
                      <w:t>4</w:t>
                    </w:r>
                  </w:p>
                </w:txbxContent>
              </v:textbox>
            </v:shape>
            <w10:wrap anchorx="page"/>
          </v:group>
        </w:pict>
      </w:r>
      <w:r w:rsidR="00AD2CC9">
        <w:rPr>
          <w:color w:val="231F20"/>
          <w:sz w:val="18"/>
        </w:rPr>
        <w:t>Apply</w:t>
      </w:r>
      <w:r w:rsidR="00AD2CC9">
        <w:rPr>
          <w:color w:val="231F20"/>
          <w:spacing w:val="-5"/>
          <w:sz w:val="18"/>
        </w:rPr>
        <w:t xml:space="preserve"> </w:t>
      </w:r>
      <w:r w:rsidR="00AD2CC9">
        <w:rPr>
          <w:color w:val="231F20"/>
          <w:sz w:val="18"/>
        </w:rPr>
        <w:t>the</w:t>
      </w:r>
      <w:r w:rsidR="00AD2CC9">
        <w:rPr>
          <w:color w:val="231F20"/>
          <w:spacing w:val="-5"/>
          <w:sz w:val="18"/>
        </w:rPr>
        <w:t xml:space="preserve"> </w:t>
      </w:r>
      <w:r w:rsidR="00AD2CC9">
        <w:rPr>
          <w:color w:val="231F20"/>
          <w:sz w:val="18"/>
        </w:rPr>
        <w:t>sample</w:t>
      </w:r>
      <w:r w:rsidR="00AD2CC9">
        <w:rPr>
          <w:color w:val="231F20"/>
          <w:spacing w:val="-5"/>
          <w:sz w:val="18"/>
        </w:rPr>
        <w:t xml:space="preserve"> </w:t>
      </w:r>
      <w:r w:rsidR="00AD2CC9">
        <w:rPr>
          <w:color w:val="231F20"/>
          <w:sz w:val="18"/>
        </w:rPr>
        <w:t>to</w:t>
      </w:r>
      <w:r w:rsidR="00AD2CC9">
        <w:rPr>
          <w:color w:val="231F20"/>
          <w:spacing w:val="-5"/>
          <w:sz w:val="18"/>
        </w:rPr>
        <w:t xml:space="preserve"> </w:t>
      </w:r>
      <w:r w:rsidR="00AD2CC9">
        <w:rPr>
          <w:color w:val="231F20"/>
          <w:sz w:val="18"/>
        </w:rPr>
        <w:t>the</w:t>
      </w:r>
      <w:r w:rsidR="00AD2CC9">
        <w:rPr>
          <w:color w:val="231F20"/>
          <w:spacing w:val="-5"/>
          <w:sz w:val="18"/>
        </w:rPr>
        <w:t xml:space="preserve"> </w:t>
      </w:r>
      <w:r w:rsidR="00AD2CC9">
        <w:rPr>
          <w:color w:val="231F20"/>
          <w:sz w:val="18"/>
        </w:rPr>
        <w:t>plate</w:t>
      </w:r>
      <w:r w:rsidR="00AD2CC9">
        <w:rPr>
          <w:color w:val="231F20"/>
          <w:spacing w:val="-5"/>
          <w:sz w:val="18"/>
        </w:rPr>
        <w:t xml:space="preserve"> </w:t>
      </w:r>
      <w:r w:rsidR="00AD2CC9">
        <w:rPr>
          <w:color w:val="231F20"/>
          <w:sz w:val="18"/>
        </w:rPr>
        <w:t>by</w:t>
      </w:r>
      <w:r w:rsidR="00AD2CC9">
        <w:rPr>
          <w:color w:val="231F20"/>
          <w:spacing w:val="-5"/>
          <w:sz w:val="18"/>
        </w:rPr>
        <w:t xml:space="preserve"> </w:t>
      </w:r>
      <w:r w:rsidR="00AD2CC9">
        <w:rPr>
          <w:color w:val="231F20"/>
          <w:sz w:val="18"/>
        </w:rPr>
        <w:t>depressing</w:t>
      </w:r>
      <w:r w:rsidR="00AD2CC9">
        <w:rPr>
          <w:color w:val="231F20"/>
          <w:spacing w:val="-5"/>
          <w:sz w:val="18"/>
        </w:rPr>
        <w:t xml:space="preserve"> </w:t>
      </w:r>
      <w:r w:rsidR="00AD2CC9">
        <w:rPr>
          <w:color w:val="231F20"/>
          <w:sz w:val="18"/>
        </w:rPr>
        <w:t>the</w:t>
      </w:r>
      <w:r w:rsidR="00AD2CC9">
        <w:rPr>
          <w:color w:val="231F20"/>
          <w:spacing w:val="-5"/>
          <w:sz w:val="18"/>
        </w:rPr>
        <w:t xml:space="preserve"> </w:t>
      </w:r>
      <w:r w:rsidR="00AD2CC9">
        <w:rPr>
          <w:color w:val="231F20"/>
          <w:sz w:val="18"/>
        </w:rPr>
        <w:t>applicator</w:t>
      </w:r>
      <w:r w:rsidR="00AD2CC9">
        <w:rPr>
          <w:color w:val="231F20"/>
          <w:spacing w:val="-5"/>
          <w:sz w:val="18"/>
        </w:rPr>
        <w:t xml:space="preserve"> </w:t>
      </w:r>
      <w:r w:rsidR="00AD2CC9">
        <w:rPr>
          <w:color w:val="231F20"/>
          <w:sz w:val="18"/>
        </w:rPr>
        <w:t>tips</w:t>
      </w:r>
      <w:r w:rsidR="00AD2CC9">
        <w:rPr>
          <w:color w:val="231F20"/>
          <w:spacing w:val="-5"/>
          <w:sz w:val="18"/>
        </w:rPr>
        <w:t xml:space="preserve"> </w:t>
      </w:r>
      <w:r w:rsidR="00AD2CC9">
        <w:rPr>
          <w:color w:val="231F20"/>
          <w:sz w:val="18"/>
        </w:rPr>
        <w:t>into</w:t>
      </w:r>
      <w:r w:rsidR="00AD2CC9">
        <w:rPr>
          <w:color w:val="231F20"/>
          <w:spacing w:val="-5"/>
          <w:sz w:val="18"/>
        </w:rPr>
        <w:t xml:space="preserve"> </w:t>
      </w:r>
      <w:r w:rsidR="00AD2CC9">
        <w:rPr>
          <w:color w:val="231F20"/>
          <w:sz w:val="18"/>
        </w:rPr>
        <w:t>the</w:t>
      </w:r>
      <w:r w:rsidR="00AD2CC9">
        <w:rPr>
          <w:color w:val="231F20"/>
          <w:spacing w:val="-5"/>
          <w:sz w:val="18"/>
        </w:rPr>
        <w:t xml:space="preserve"> </w:t>
      </w:r>
      <w:r w:rsidR="00AD2CC9">
        <w:rPr>
          <w:color w:val="231F20"/>
          <w:sz w:val="18"/>
        </w:rPr>
        <w:t>sample well 3 or 4 times and promptly transferring the applicator to the aligning base. Press the button down and hold it 5</w:t>
      </w:r>
      <w:r w:rsidR="00AD2CC9">
        <w:rPr>
          <w:color w:val="231F20"/>
          <w:spacing w:val="-1"/>
          <w:sz w:val="18"/>
        </w:rPr>
        <w:t xml:space="preserve"> </w:t>
      </w:r>
      <w:r w:rsidR="00AD2CC9">
        <w:rPr>
          <w:color w:val="231F20"/>
          <w:sz w:val="18"/>
        </w:rPr>
        <w:t>seconds.</w:t>
      </w:r>
    </w:p>
    <w:p w14:paraId="6D529A52" w14:textId="77777777" w:rsidR="00A25E4E" w:rsidRDefault="00A25E4E">
      <w:pPr>
        <w:pStyle w:val="BodyText"/>
        <w:rPr>
          <w:sz w:val="20"/>
        </w:rPr>
      </w:pPr>
    </w:p>
    <w:p w14:paraId="14F71DF3" w14:textId="77777777" w:rsidR="00A25E4E" w:rsidRDefault="00A25E4E">
      <w:pPr>
        <w:pStyle w:val="BodyText"/>
        <w:rPr>
          <w:sz w:val="20"/>
        </w:rPr>
      </w:pPr>
    </w:p>
    <w:p w14:paraId="6744A4F4" w14:textId="77777777" w:rsidR="00A25E4E" w:rsidRDefault="00A25E4E">
      <w:pPr>
        <w:pStyle w:val="BodyText"/>
        <w:rPr>
          <w:sz w:val="20"/>
        </w:rPr>
      </w:pPr>
    </w:p>
    <w:p w14:paraId="4F790EE3" w14:textId="77777777" w:rsidR="00A25E4E" w:rsidRDefault="00A25E4E">
      <w:pPr>
        <w:pStyle w:val="BodyText"/>
        <w:rPr>
          <w:sz w:val="20"/>
        </w:rPr>
      </w:pPr>
    </w:p>
    <w:p w14:paraId="723D0A08" w14:textId="77777777" w:rsidR="00A25E4E" w:rsidRDefault="00A25E4E">
      <w:pPr>
        <w:pStyle w:val="BodyText"/>
        <w:rPr>
          <w:sz w:val="20"/>
        </w:rPr>
      </w:pPr>
    </w:p>
    <w:p w14:paraId="2AB6C081" w14:textId="77777777" w:rsidR="00A25E4E" w:rsidRDefault="00A25E4E">
      <w:pPr>
        <w:pStyle w:val="BodyText"/>
        <w:rPr>
          <w:sz w:val="20"/>
        </w:rPr>
      </w:pPr>
    </w:p>
    <w:p w14:paraId="4003E869" w14:textId="77777777" w:rsidR="00A25E4E" w:rsidRDefault="00A25E4E">
      <w:pPr>
        <w:pStyle w:val="BodyText"/>
        <w:rPr>
          <w:sz w:val="20"/>
        </w:rPr>
      </w:pPr>
    </w:p>
    <w:p w14:paraId="70F7CBEC" w14:textId="77777777" w:rsidR="00A25E4E" w:rsidRDefault="00A25E4E">
      <w:pPr>
        <w:pStyle w:val="BodyText"/>
        <w:spacing w:before="8"/>
        <w:rPr>
          <w:sz w:val="27"/>
        </w:rPr>
      </w:pPr>
    </w:p>
    <w:p w14:paraId="6D571D62" w14:textId="77777777" w:rsidR="00A25E4E" w:rsidRDefault="006D062A">
      <w:pPr>
        <w:pStyle w:val="Heading2"/>
      </w:pPr>
      <w:r>
        <w:pict w14:anchorId="4EBBAAC4">
          <v:shape id="_x0000_s1052" type="#_x0000_t136" style="position:absolute;left:0;text-align:left;margin-left:92.65pt;margin-top:-33.6pt;width:8.95pt;height:2.2pt;rotation:351;z-index:251662336;mso-position-horizontal-relative:page" fillcolor="#231f20" stroked="f">
            <o:extrusion v:ext="view" autorotationcenter="t"/>
            <v:textpath style="font-family:&quot;&amp;quot&quot;;font-size:2pt;font-weight:bold;v-text-kern:t;mso-text-shadow:auto" string="SUPER-CPK"/>
            <w10:wrap anchorx="page"/>
          </v:shape>
        </w:pict>
      </w:r>
      <w:r>
        <w:pict w14:anchorId="1092F8CC">
          <v:shape id="_x0000_s1051" type="#_x0000_t136" style="position:absolute;left:0;text-align:left;margin-left:232.95pt;margin-top:-32.55pt;width:8.95pt;height:2.2pt;rotation:351;z-index:251663360;mso-position-horizontal-relative:page" fillcolor="#231f20" stroked="f">
            <o:extrusion v:ext="view" autorotationcenter="t"/>
            <v:textpath style="font-family:&quot;&amp;quot&quot;;font-size:2pt;font-weight:bold;v-text-kern:t;mso-text-shadow:auto" string="SUPER-CPK"/>
            <w10:wrap anchorx="page"/>
          </v:shape>
        </w:pict>
      </w:r>
      <w:r w:rsidR="00AD2CC9">
        <w:rPr>
          <w:color w:val="231F20"/>
        </w:rPr>
        <w:t>Alternate Sample Preparation Procedure:</w:t>
      </w:r>
    </w:p>
    <w:p w14:paraId="420F3429" w14:textId="77777777" w:rsidR="00A25E4E" w:rsidRDefault="00AD2CC9">
      <w:pPr>
        <w:pStyle w:val="BodyText"/>
        <w:spacing w:before="9" w:line="249" w:lineRule="auto"/>
        <w:ind w:left="100"/>
      </w:pPr>
      <w:r>
        <w:rPr>
          <w:color w:val="231F20"/>
        </w:rPr>
        <w:t>If removal of denatured hemoglobins from the sample is deemed necessary, perform the following steps:</w:t>
      </w:r>
    </w:p>
    <w:p w14:paraId="5C50D099" w14:textId="77777777" w:rsidR="00A25E4E" w:rsidRDefault="00AD2CC9">
      <w:pPr>
        <w:pStyle w:val="ListParagraph"/>
        <w:numPr>
          <w:ilvl w:val="1"/>
          <w:numId w:val="5"/>
        </w:numPr>
        <w:tabs>
          <w:tab w:val="left" w:pos="541"/>
        </w:tabs>
        <w:spacing w:before="2"/>
        <w:rPr>
          <w:sz w:val="18"/>
        </w:rPr>
      </w:pPr>
      <w:r>
        <w:rPr>
          <w:color w:val="231F20"/>
          <w:sz w:val="18"/>
        </w:rPr>
        <w:t>Centrifuge the blood sample at 3500 RPM for 5</w:t>
      </w:r>
      <w:r>
        <w:rPr>
          <w:color w:val="231F20"/>
          <w:spacing w:val="-2"/>
          <w:sz w:val="18"/>
        </w:rPr>
        <w:t xml:space="preserve"> </w:t>
      </w:r>
      <w:r>
        <w:rPr>
          <w:color w:val="231F20"/>
          <w:sz w:val="18"/>
        </w:rPr>
        <w:t>minutes.</w:t>
      </w:r>
    </w:p>
    <w:p w14:paraId="235F7745" w14:textId="77777777" w:rsidR="00A25E4E" w:rsidRDefault="00AD2CC9">
      <w:pPr>
        <w:pStyle w:val="ListParagraph"/>
        <w:numPr>
          <w:ilvl w:val="1"/>
          <w:numId w:val="5"/>
        </w:numPr>
        <w:tabs>
          <w:tab w:val="left" w:pos="541"/>
        </w:tabs>
        <w:spacing w:line="249" w:lineRule="auto"/>
        <w:ind w:right="38"/>
        <w:jc w:val="both"/>
        <w:rPr>
          <w:sz w:val="18"/>
        </w:rPr>
      </w:pPr>
      <w:r>
        <w:rPr>
          <w:color w:val="231F20"/>
          <w:sz w:val="18"/>
        </w:rPr>
        <w:t>Remove</w:t>
      </w:r>
      <w:r>
        <w:rPr>
          <w:color w:val="231F20"/>
          <w:spacing w:val="-8"/>
          <w:sz w:val="18"/>
        </w:rPr>
        <w:t xml:space="preserve"> </w:t>
      </w:r>
      <w:r>
        <w:rPr>
          <w:color w:val="231F20"/>
          <w:sz w:val="18"/>
        </w:rPr>
        <w:t>the</w:t>
      </w:r>
      <w:r>
        <w:rPr>
          <w:color w:val="231F20"/>
          <w:spacing w:val="-8"/>
          <w:sz w:val="18"/>
        </w:rPr>
        <w:t xml:space="preserve"> </w:t>
      </w:r>
      <w:r>
        <w:rPr>
          <w:color w:val="231F20"/>
          <w:sz w:val="18"/>
        </w:rPr>
        <w:t>plasma</w:t>
      </w:r>
      <w:r>
        <w:rPr>
          <w:color w:val="231F20"/>
          <w:spacing w:val="-8"/>
          <w:sz w:val="18"/>
        </w:rPr>
        <w:t xml:space="preserve"> </w:t>
      </w:r>
      <w:r>
        <w:rPr>
          <w:color w:val="231F20"/>
          <w:sz w:val="18"/>
        </w:rPr>
        <w:t>from</w:t>
      </w:r>
      <w:r>
        <w:rPr>
          <w:color w:val="231F20"/>
          <w:spacing w:val="-8"/>
          <w:sz w:val="18"/>
        </w:rPr>
        <w:t xml:space="preserve"> </w:t>
      </w:r>
      <w:r>
        <w:rPr>
          <w:color w:val="231F20"/>
          <w:sz w:val="18"/>
        </w:rPr>
        <w:t>the</w:t>
      </w:r>
      <w:r>
        <w:rPr>
          <w:color w:val="231F20"/>
          <w:spacing w:val="-8"/>
          <w:sz w:val="18"/>
        </w:rPr>
        <w:t xml:space="preserve"> </w:t>
      </w:r>
      <w:r>
        <w:rPr>
          <w:color w:val="231F20"/>
          <w:sz w:val="18"/>
        </w:rPr>
        <w:t>sample</w:t>
      </w:r>
      <w:r>
        <w:rPr>
          <w:color w:val="231F20"/>
          <w:spacing w:val="-8"/>
          <w:sz w:val="18"/>
        </w:rPr>
        <w:t xml:space="preserve"> </w:t>
      </w:r>
      <w:r>
        <w:rPr>
          <w:color w:val="231F20"/>
          <w:sz w:val="18"/>
        </w:rPr>
        <w:t>and</w:t>
      </w:r>
      <w:r>
        <w:rPr>
          <w:color w:val="231F20"/>
          <w:spacing w:val="-8"/>
          <w:sz w:val="18"/>
        </w:rPr>
        <w:t xml:space="preserve"> </w:t>
      </w:r>
      <w:r>
        <w:rPr>
          <w:color w:val="231F20"/>
          <w:sz w:val="18"/>
        </w:rPr>
        <w:t>wash</w:t>
      </w:r>
      <w:r>
        <w:rPr>
          <w:color w:val="231F20"/>
          <w:spacing w:val="-8"/>
          <w:sz w:val="18"/>
        </w:rPr>
        <w:t xml:space="preserve"> </w:t>
      </w:r>
      <w:r>
        <w:rPr>
          <w:color w:val="231F20"/>
          <w:sz w:val="18"/>
        </w:rPr>
        <w:t>the</w:t>
      </w:r>
      <w:r>
        <w:rPr>
          <w:color w:val="231F20"/>
          <w:spacing w:val="-8"/>
          <w:sz w:val="18"/>
        </w:rPr>
        <w:t xml:space="preserve"> </w:t>
      </w:r>
      <w:r>
        <w:rPr>
          <w:color w:val="231F20"/>
          <w:sz w:val="18"/>
        </w:rPr>
        <w:t>red</w:t>
      </w:r>
      <w:r>
        <w:rPr>
          <w:color w:val="231F20"/>
          <w:spacing w:val="-8"/>
          <w:sz w:val="18"/>
        </w:rPr>
        <w:t xml:space="preserve"> </w:t>
      </w:r>
      <w:r>
        <w:rPr>
          <w:color w:val="231F20"/>
          <w:sz w:val="18"/>
        </w:rPr>
        <w:t>blood</w:t>
      </w:r>
      <w:r>
        <w:rPr>
          <w:color w:val="231F20"/>
          <w:spacing w:val="-8"/>
          <w:sz w:val="18"/>
        </w:rPr>
        <w:t xml:space="preserve"> </w:t>
      </w:r>
      <w:r>
        <w:rPr>
          <w:color w:val="231F20"/>
          <w:sz w:val="18"/>
        </w:rPr>
        <w:t>cells</w:t>
      </w:r>
      <w:r>
        <w:rPr>
          <w:color w:val="231F20"/>
          <w:spacing w:val="-8"/>
          <w:sz w:val="18"/>
        </w:rPr>
        <w:t xml:space="preserve"> </w:t>
      </w:r>
      <w:r>
        <w:rPr>
          <w:color w:val="231F20"/>
          <w:sz w:val="18"/>
        </w:rPr>
        <w:t>in</w:t>
      </w:r>
      <w:r>
        <w:rPr>
          <w:color w:val="231F20"/>
          <w:spacing w:val="-8"/>
          <w:sz w:val="18"/>
        </w:rPr>
        <w:t xml:space="preserve"> </w:t>
      </w:r>
      <w:r>
        <w:rPr>
          <w:color w:val="231F20"/>
          <w:sz w:val="18"/>
        </w:rPr>
        <w:t>0.85% saline</w:t>
      </w:r>
      <w:r>
        <w:rPr>
          <w:color w:val="231F20"/>
          <w:spacing w:val="-7"/>
          <w:sz w:val="18"/>
        </w:rPr>
        <w:t xml:space="preserve"> </w:t>
      </w:r>
      <w:r>
        <w:rPr>
          <w:color w:val="231F20"/>
          <w:sz w:val="18"/>
        </w:rPr>
        <w:t>(v/v)</w:t>
      </w:r>
      <w:r>
        <w:rPr>
          <w:color w:val="231F20"/>
          <w:spacing w:val="-7"/>
          <w:sz w:val="18"/>
        </w:rPr>
        <w:t xml:space="preserve"> </w:t>
      </w:r>
      <w:r>
        <w:rPr>
          <w:color w:val="231F20"/>
          <w:sz w:val="18"/>
        </w:rPr>
        <w:t>three</w:t>
      </w:r>
      <w:r>
        <w:rPr>
          <w:color w:val="231F20"/>
          <w:spacing w:val="-7"/>
          <w:sz w:val="18"/>
        </w:rPr>
        <w:t xml:space="preserve"> </w:t>
      </w:r>
      <w:r>
        <w:rPr>
          <w:color w:val="231F20"/>
          <w:sz w:val="18"/>
        </w:rPr>
        <w:t>times.</w:t>
      </w:r>
      <w:r>
        <w:rPr>
          <w:color w:val="231F20"/>
          <w:spacing w:val="-7"/>
          <w:sz w:val="18"/>
        </w:rPr>
        <w:t xml:space="preserve"> </w:t>
      </w:r>
      <w:r>
        <w:rPr>
          <w:color w:val="231F20"/>
          <w:sz w:val="18"/>
        </w:rPr>
        <w:t>After</w:t>
      </w:r>
      <w:r>
        <w:rPr>
          <w:color w:val="231F20"/>
          <w:spacing w:val="-7"/>
          <w:sz w:val="18"/>
        </w:rPr>
        <w:t xml:space="preserve"> </w:t>
      </w:r>
      <w:r>
        <w:rPr>
          <w:color w:val="231F20"/>
          <w:sz w:val="18"/>
        </w:rPr>
        <w:t>each</w:t>
      </w:r>
      <w:r>
        <w:rPr>
          <w:color w:val="231F20"/>
          <w:spacing w:val="-7"/>
          <w:sz w:val="18"/>
        </w:rPr>
        <w:t xml:space="preserve"> </w:t>
      </w:r>
      <w:r>
        <w:rPr>
          <w:color w:val="231F20"/>
          <w:sz w:val="18"/>
        </w:rPr>
        <w:t>wash,</w:t>
      </w:r>
      <w:r>
        <w:rPr>
          <w:color w:val="231F20"/>
          <w:spacing w:val="-7"/>
          <w:sz w:val="18"/>
        </w:rPr>
        <w:t xml:space="preserve"> </w:t>
      </w:r>
      <w:r>
        <w:rPr>
          <w:color w:val="231F20"/>
          <w:sz w:val="18"/>
        </w:rPr>
        <w:t>centrifuge</w:t>
      </w:r>
      <w:r>
        <w:rPr>
          <w:color w:val="231F20"/>
          <w:spacing w:val="-7"/>
          <w:sz w:val="18"/>
        </w:rPr>
        <w:t xml:space="preserve"> </w:t>
      </w:r>
      <w:r>
        <w:rPr>
          <w:color w:val="231F20"/>
          <w:sz w:val="18"/>
        </w:rPr>
        <w:t>the</w:t>
      </w:r>
      <w:r>
        <w:rPr>
          <w:color w:val="231F20"/>
          <w:spacing w:val="-7"/>
          <w:sz w:val="18"/>
        </w:rPr>
        <w:t xml:space="preserve"> </w:t>
      </w:r>
      <w:r>
        <w:rPr>
          <w:color w:val="231F20"/>
          <w:sz w:val="18"/>
        </w:rPr>
        <w:t>cells</w:t>
      </w:r>
      <w:r>
        <w:rPr>
          <w:color w:val="231F20"/>
          <w:spacing w:val="-7"/>
          <w:sz w:val="18"/>
        </w:rPr>
        <w:t xml:space="preserve"> </w:t>
      </w:r>
      <w:r>
        <w:rPr>
          <w:color w:val="231F20"/>
          <w:sz w:val="18"/>
        </w:rPr>
        <w:t>for</w:t>
      </w:r>
      <w:r>
        <w:rPr>
          <w:color w:val="231F20"/>
          <w:spacing w:val="-7"/>
          <w:sz w:val="18"/>
        </w:rPr>
        <w:t xml:space="preserve"> </w:t>
      </w:r>
      <w:r>
        <w:rPr>
          <w:color w:val="231F20"/>
          <w:sz w:val="18"/>
        </w:rPr>
        <w:t>10</w:t>
      </w:r>
      <w:r>
        <w:rPr>
          <w:color w:val="231F20"/>
          <w:spacing w:val="-7"/>
          <w:sz w:val="18"/>
        </w:rPr>
        <w:t xml:space="preserve"> </w:t>
      </w:r>
      <w:r>
        <w:rPr>
          <w:color w:val="231F20"/>
          <w:sz w:val="18"/>
        </w:rPr>
        <w:t>minutes at 3500 RPM.</w:t>
      </w:r>
    </w:p>
    <w:p w14:paraId="206F44F2" w14:textId="77777777" w:rsidR="00A25E4E" w:rsidRDefault="00AD2CC9">
      <w:pPr>
        <w:pStyle w:val="ListParagraph"/>
        <w:numPr>
          <w:ilvl w:val="1"/>
          <w:numId w:val="5"/>
        </w:numPr>
        <w:tabs>
          <w:tab w:val="left" w:pos="541"/>
        </w:tabs>
        <w:spacing w:before="3" w:line="249" w:lineRule="auto"/>
        <w:ind w:right="38"/>
        <w:jc w:val="both"/>
        <w:rPr>
          <w:sz w:val="18"/>
        </w:rPr>
      </w:pPr>
      <w:r>
        <w:rPr>
          <w:color w:val="231F20"/>
          <w:sz w:val="18"/>
        </w:rPr>
        <w:t>Add 1 volume deionized water and 1/4 volume toluene (or carbon tetrachloride)</w:t>
      </w:r>
      <w:r>
        <w:rPr>
          <w:color w:val="231F20"/>
          <w:spacing w:val="-3"/>
          <w:sz w:val="18"/>
        </w:rPr>
        <w:t xml:space="preserve"> </w:t>
      </w:r>
      <w:r>
        <w:rPr>
          <w:color w:val="231F20"/>
          <w:sz w:val="18"/>
        </w:rPr>
        <w:t>to</w:t>
      </w:r>
      <w:r>
        <w:rPr>
          <w:color w:val="231F20"/>
          <w:spacing w:val="-3"/>
          <w:sz w:val="18"/>
        </w:rPr>
        <w:t xml:space="preserve"> </w:t>
      </w:r>
      <w:r>
        <w:rPr>
          <w:color w:val="231F20"/>
          <w:sz w:val="18"/>
        </w:rPr>
        <w:t>the</w:t>
      </w:r>
      <w:r>
        <w:rPr>
          <w:color w:val="231F20"/>
          <w:spacing w:val="-3"/>
          <w:sz w:val="18"/>
        </w:rPr>
        <w:t xml:space="preserve"> </w:t>
      </w:r>
      <w:r>
        <w:rPr>
          <w:color w:val="231F20"/>
          <w:sz w:val="18"/>
        </w:rPr>
        <w:t>washed</w:t>
      </w:r>
      <w:r>
        <w:rPr>
          <w:color w:val="231F20"/>
          <w:spacing w:val="-3"/>
          <w:sz w:val="18"/>
        </w:rPr>
        <w:t xml:space="preserve"> </w:t>
      </w:r>
      <w:r>
        <w:rPr>
          <w:color w:val="231F20"/>
          <w:sz w:val="18"/>
        </w:rPr>
        <w:t>red</w:t>
      </w:r>
      <w:r>
        <w:rPr>
          <w:color w:val="231F20"/>
          <w:spacing w:val="-3"/>
          <w:sz w:val="18"/>
        </w:rPr>
        <w:t xml:space="preserve"> </w:t>
      </w:r>
      <w:r>
        <w:rPr>
          <w:color w:val="231F20"/>
          <w:sz w:val="18"/>
        </w:rPr>
        <w:t>cells.</w:t>
      </w:r>
      <w:r>
        <w:rPr>
          <w:color w:val="231F20"/>
          <w:spacing w:val="-3"/>
          <w:sz w:val="18"/>
        </w:rPr>
        <w:t xml:space="preserve"> </w:t>
      </w:r>
      <w:r>
        <w:rPr>
          <w:color w:val="231F20"/>
          <w:sz w:val="18"/>
        </w:rPr>
        <w:t>Vortex</w:t>
      </w:r>
      <w:r>
        <w:rPr>
          <w:color w:val="231F20"/>
          <w:spacing w:val="-3"/>
          <w:sz w:val="18"/>
        </w:rPr>
        <w:t xml:space="preserve"> </w:t>
      </w:r>
      <w:r>
        <w:rPr>
          <w:color w:val="231F20"/>
          <w:sz w:val="18"/>
        </w:rPr>
        <w:t>at</w:t>
      </w:r>
      <w:r>
        <w:rPr>
          <w:color w:val="231F20"/>
          <w:spacing w:val="-3"/>
          <w:sz w:val="18"/>
        </w:rPr>
        <w:t xml:space="preserve"> </w:t>
      </w:r>
      <w:r>
        <w:rPr>
          <w:color w:val="231F20"/>
          <w:sz w:val="18"/>
        </w:rPr>
        <w:t>high</w:t>
      </w:r>
      <w:r>
        <w:rPr>
          <w:color w:val="231F20"/>
          <w:spacing w:val="-3"/>
          <w:sz w:val="18"/>
        </w:rPr>
        <w:t xml:space="preserve"> </w:t>
      </w:r>
      <w:r>
        <w:rPr>
          <w:color w:val="231F20"/>
          <w:sz w:val="18"/>
        </w:rPr>
        <w:t>speed</w:t>
      </w:r>
      <w:r>
        <w:rPr>
          <w:color w:val="231F20"/>
          <w:spacing w:val="-3"/>
          <w:sz w:val="18"/>
        </w:rPr>
        <w:t xml:space="preserve"> </w:t>
      </w:r>
      <w:r>
        <w:rPr>
          <w:color w:val="231F20"/>
          <w:sz w:val="18"/>
        </w:rPr>
        <w:t>for</w:t>
      </w:r>
      <w:r>
        <w:rPr>
          <w:color w:val="231F20"/>
          <w:spacing w:val="-3"/>
          <w:sz w:val="18"/>
        </w:rPr>
        <w:t xml:space="preserve"> </w:t>
      </w:r>
      <w:r>
        <w:rPr>
          <w:color w:val="231F20"/>
          <w:sz w:val="18"/>
        </w:rPr>
        <w:t>one</w:t>
      </w:r>
      <w:r>
        <w:rPr>
          <w:color w:val="231F20"/>
          <w:spacing w:val="-3"/>
          <w:sz w:val="18"/>
        </w:rPr>
        <w:t xml:space="preserve"> </w:t>
      </w:r>
      <w:r>
        <w:rPr>
          <w:color w:val="231F20"/>
          <w:sz w:val="18"/>
        </w:rPr>
        <w:t>minute. Centrifuge the samples at 3500 RPM for 10</w:t>
      </w:r>
      <w:r>
        <w:rPr>
          <w:color w:val="231F20"/>
          <w:spacing w:val="-2"/>
          <w:sz w:val="18"/>
        </w:rPr>
        <w:t xml:space="preserve"> </w:t>
      </w:r>
      <w:r>
        <w:rPr>
          <w:color w:val="231F20"/>
          <w:sz w:val="18"/>
        </w:rPr>
        <w:t>minutes.</w:t>
      </w:r>
    </w:p>
    <w:p w14:paraId="67B4B833" w14:textId="77777777" w:rsidR="00A25E4E" w:rsidRDefault="00AD2CC9">
      <w:pPr>
        <w:pStyle w:val="ListParagraph"/>
        <w:numPr>
          <w:ilvl w:val="1"/>
          <w:numId w:val="5"/>
        </w:numPr>
        <w:tabs>
          <w:tab w:val="left" w:pos="541"/>
        </w:tabs>
        <w:spacing w:before="3" w:line="249" w:lineRule="auto"/>
        <w:ind w:right="38"/>
        <w:jc w:val="both"/>
        <w:rPr>
          <w:sz w:val="18"/>
        </w:rPr>
      </w:pPr>
      <w:r>
        <w:rPr>
          <w:color w:val="231F20"/>
          <w:sz w:val="18"/>
        </w:rPr>
        <w:t xml:space="preserve">If toluene is used, the top layer in the tube will contain cell stroma and should be removed with a capillary pipette </w:t>
      </w:r>
      <w:proofErr w:type="gramStart"/>
      <w:r>
        <w:rPr>
          <w:color w:val="231F20"/>
          <w:sz w:val="18"/>
        </w:rPr>
        <w:t>before  proceeding</w:t>
      </w:r>
      <w:proofErr w:type="gramEnd"/>
      <w:r>
        <w:rPr>
          <w:color w:val="231F20"/>
          <w:sz w:val="18"/>
        </w:rPr>
        <w:t xml:space="preserve">  to  the  next step. The clear middle layer contains the desired sample. If carbon tetrachloride is used, all red cell waste material will be contained in the bottom of the tube after</w:t>
      </w:r>
      <w:r>
        <w:rPr>
          <w:color w:val="231F20"/>
          <w:spacing w:val="-25"/>
          <w:sz w:val="18"/>
        </w:rPr>
        <w:t xml:space="preserve"> </w:t>
      </w:r>
      <w:r>
        <w:rPr>
          <w:color w:val="231F20"/>
          <w:sz w:val="18"/>
        </w:rPr>
        <w:t>centrifugation.</w:t>
      </w:r>
    </w:p>
    <w:p w14:paraId="1B0B76E3" w14:textId="77777777" w:rsidR="00A25E4E" w:rsidRDefault="00AD2CC9">
      <w:pPr>
        <w:pStyle w:val="ListParagraph"/>
        <w:numPr>
          <w:ilvl w:val="1"/>
          <w:numId w:val="5"/>
        </w:numPr>
        <w:tabs>
          <w:tab w:val="left" w:pos="541"/>
        </w:tabs>
        <w:spacing w:before="4"/>
        <w:rPr>
          <w:sz w:val="18"/>
        </w:rPr>
      </w:pPr>
      <w:r>
        <w:rPr>
          <w:color w:val="231F20"/>
          <w:sz w:val="18"/>
        </w:rPr>
        <w:t>Filter the clear red solution through two layers of Whatman #1 filter</w:t>
      </w:r>
      <w:r>
        <w:rPr>
          <w:color w:val="231F20"/>
          <w:spacing w:val="-27"/>
          <w:sz w:val="18"/>
        </w:rPr>
        <w:t xml:space="preserve"> </w:t>
      </w:r>
      <w:r>
        <w:rPr>
          <w:color w:val="231F20"/>
          <w:spacing w:val="-4"/>
          <w:sz w:val="18"/>
        </w:rPr>
        <w:t>paper.</w:t>
      </w:r>
    </w:p>
    <w:p w14:paraId="21DCADB2" w14:textId="77777777" w:rsidR="00A25E4E" w:rsidRDefault="00AD2CC9">
      <w:pPr>
        <w:pStyle w:val="Heading2"/>
        <w:numPr>
          <w:ilvl w:val="0"/>
          <w:numId w:val="4"/>
        </w:numPr>
        <w:tabs>
          <w:tab w:val="left" w:pos="281"/>
        </w:tabs>
        <w:spacing w:before="8"/>
        <w:ind w:hanging="180"/>
      </w:pPr>
      <w:r>
        <w:rPr>
          <w:color w:val="231F20"/>
        </w:rPr>
        <w:t>Electrophoresis of Sample</w:t>
      </w:r>
      <w:r>
        <w:rPr>
          <w:color w:val="231F20"/>
          <w:spacing w:val="8"/>
        </w:rPr>
        <w:t xml:space="preserve"> </w:t>
      </w:r>
      <w:r>
        <w:rPr>
          <w:color w:val="231F20"/>
        </w:rPr>
        <w:t>Plate</w:t>
      </w:r>
    </w:p>
    <w:p w14:paraId="2A00473A" w14:textId="77777777" w:rsidR="00A25E4E" w:rsidRDefault="00AD2CC9">
      <w:pPr>
        <w:pStyle w:val="ListParagraph"/>
        <w:numPr>
          <w:ilvl w:val="1"/>
          <w:numId w:val="4"/>
        </w:numPr>
        <w:tabs>
          <w:tab w:val="left" w:pos="541"/>
        </w:tabs>
        <w:spacing w:line="249" w:lineRule="auto"/>
        <w:ind w:right="2484"/>
        <w:jc w:val="both"/>
        <w:rPr>
          <w:sz w:val="18"/>
        </w:rPr>
      </w:pPr>
      <w:r>
        <w:rPr>
          <w:noProof/>
        </w:rPr>
        <w:drawing>
          <wp:anchor distT="0" distB="0" distL="0" distR="0" simplePos="0" relativeHeight="251643904" behindDoc="0" locked="0" layoutInCell="1" allowOverlap="1" wp14:anchorId="715F6A8C" wp14:editId="74875ECA">
            <wp:simplePos x="0" y="0"/>
            <wp:positionH relativeFrom="page">
              <wp:posOffset>2205913</wp:posOffset>
            </wp:positionH>
            <wp:positionV relativeFrom="paragraph">
              <wp:posOffset>70441</wp:posOffset>
            </wp:positionV>
            <wp:extent cx="1428716" cy="763120"/>
            <wp:effectExtent l="0" t="0" r="0" b="0"/>
            <wp:wrapNone/>
            <wp:docPr id="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8.png"/>
                    <pic:cNvPicPr/>
                  </pic:nvPicPr>
                  <pic:blipFill>
                    <a:blip r:embed="rId32" cstate="print"/>
                    <a:stretch>
                      <a:fillRect/>
                    </a:stretch>
                  </pic:blipFill>
                  <pic:spPr>
                    <a:xfrm>
                      <a:off x="0" y="0"/>
                      <a:ext cx="1428716" cy="763120"/>
                    </a:xfrm>
                    <a:prstGeom prst="rect">
                      <a:avLst/>
                    </a:prstGeom>
                  </pic:spPr>
                </pic:pic>
              </a:graphicData>
            </a:graphic>
          </wp:anchor>
        </w:drawing>
      </w:r>
      <w:r w:rsidR="006D062A">
        <w:pict w14:anchorId="084C54D0">
          <v:shape id="_x0000_s1050" type="#_x0000_t136" style="position:absolute;left:0;text-align:left;margin-left:198pt;margin-top:29pt;width:5.45pt;height:6.35pt;rotation:354;z-index:251664384;mso-position-horizontal-relative:page;mso-position-vertical-relative:text" stroked="f">
            <o:extrusion v:ext="view" autorotationcenter="t"/>
            <v:textpath style="font-family:&quot;&amp;quot&quot;;font-size:6pt;v-text-kern:t;mso-text-shadow:auto" string="EWS"/>
            <w10:wrap anchorx="page"/>
          </v:shape>
        </w:pict>
      </w:r>
      <w:r>
        <w:rPr>
          <w:color w:val="231F20"/>
          <w:sz w:val="18"/>
        </w:rPr>
        <w:t xml:space="preserve">Quickly place the plate in the elecrophoresis </w:t>
      </w:r>
      <w:r>
        <w:rPr>
          <w:color w:val="231F20"/>
          <w:spacing w:val="-3"/>
          <w:sz w:val="18"/>
        </w:rPr>
        <w:t>chamber,</w:t>
      </w:r>
      <w:r>
        <w:rPr>
          <w:color w:val="231F20"/>
          <w:spacing w:val="33"/>
          <w:sz w:val="18"/>
        </w:rPr>
        <w:t xml:space="preserve"> </w:t>
      </w:r>
      <w:r>
        <w:rPr>
          <w:color w:val="231F20"/>
          <w:sz w:val="18"/>
          <w:u w:val="single" w:color="231F20"/>
        </w:rPr>
        <w:t>cellulose acetate side down,</w:t>
      </w:r>
      <w:r>
        <w:rPr>
          <w:color w:val="231F20"/>
          <w:sz w:val="18"/>
        </w:rPr>
        <w:t xml:space="preserve"> such that the sample end is toward the </w:t>
      </w:r>
      <w:proofErr w:type="gramStart"/>
      <w:r>
        <w:rPr>
          <w:color w:val="231F20"/>
          <w:sz w:val="18"/>
        </w:rPr>
        <w:t>cathodic(</w:t>
      </w:r>
      <w:proofErr w:type="gramEnd"/>
      <w:r>
        <w:rPr>
          <w:color w:val="231F20"/>
          <w:sz w:val="18"/>
        </w:rPr>
        <w:t xml:space="preserve">-) side of the </w:t>
      </w:r>
      <w:r>
        <w:rPr>
          <w:color w:val="231F20"/>
          <w:spacing w:val="-3"/>
          <w:sz w:val="18"/>
        </w:rPr>
        <w:t xml:space="preserve">chamber. </w:t>
      </w:r>
      <w:r>
        <w:rPr>
          <w:color w:val="231F20"/>
          <w:sz w:val="18"/>
        </w:rPr>
        <w:t>Place a weight (glass slide, etc.) on the plate to insure contact with the</w:t>
      </w:r>
      <w:r>
        <w:rPr>
          <w:color w:val="231F20"/>
          <w:spacing w:val="-1"/>
          <w:sz w:val="18"/>
        </w:rPr>
        <w:t xml:space="preserve"> </w:t>
      </w:r>
      <w:r>
        <w:rPr>
          <w:color w:val="231F20"/>
          <w:sz w:val="18"/>
        </w:rPr>
        <w:t>wicks.</w:t>
      </w:r>
    </w:p>
    <w:p w14:paraId="67B9536F" w14:textId="77777777" w:rsidR="00A25E4E" w:rsidRDefault="00AD2CC9">
      <w:pPr>
        <w:pStyle w:val="ListParagraph"/>
        <w:numPr>
          <w:ilvl w:val="1"/>
          <w:numId w:val="4"/>
        </w:numPr>
        <w:tabs>
          <w:tab w:val="left" w:pos="541"/>
        </w:tabs>
        <w:spacing w:before="6" w:line="249" w:lineRule="auto"/>
        <w:ind w:right="39"/>
        <w:jc w:val="both"/>
        <w:rPr>
          <w:sz w:val="18"/>
        </w:rPr>
      </w:pPr>
      <w:r>
        <w:rPr>
          <w:color w:val="231F20"/>
          <w:sz w:val="18"/>
        </w:rPr>
        <w:t xml:space="preserve">Place the cover on the </w:t>
      </w:r>
      <w:proofErr w:type="gramStart"/>
      <w:r>
        <w:rPr>
          <w:color w:val="231F20"/>
          <w:spacing w:val="-3"/>
          <w:sz w:val="18"/>
        </w:rPr>
        <w:t xml:space="preserve">chamber, </w:t>
      </w:r>
      <w:r>
        <w:rPr>
          <w:color w:val="231F20"/>
          <w:sz w:val="18"/>
        </w:rPr>
        <w:t>and</w:t>
      </w:r>
      <w:proofErr w:type="gramEnd"/>
      <w:r>
        <w:rPr>
          <w:color w:val="231F20"/>
          <w:sz w:val="18"/>
        </w:rPr>
        <w:t xml:space="preserve"> electrophorese the plate for 25 minutes at 350</w:t>
      </w:r>
      <w:r>
        <w:rPr>
          <w:color w:val="231F20"/>
          <w:spacing w:val="-1"/>
          <w:sz w:val="18"/>
        </w:rPr>
        <w:t xml:space="preserve"> </w:t>
      </w:r>
      <w:r>
        <w:rPr>
          <w:color w:val="231F20"/>
          <w:sz w:val="18"/>
        </w:rPr>
        <w:t>volts.</w:t>
      </w:r>
    </w:p>
    <w:p w14:paraId="4BC2C195" w14:textId="77777777" w:rsidR="00A25E4E" w:rsidRDefault="00AD2CC9">
      <w:pPr>
        <w:pStyle w:val="Heading2"/>
        <w:numPr>
          <w:ilvl w:val="0"/>
          <w:numId w:val="4"/>
        </w:numPr>
        <w:tabs>
          <w:tab w:val="left" w:pos="281"/>
        </w:tabs>
        <w:ind w:hanging="180"/>
      </w:pPr>
      <w:r>
        <w:rPr>
          <w:color w:val="231F20"/>
        </w:rPr>
        <w:t>Staining the Hemoglobin Bands</w:t>
      </w:r>
    </w:p>
    <w:p w14:paraId="09895F6D" w14:textId="77777777" w:rsidR="00A25E4E" w:rsidRDefault="00AD2CC9">
      <w:pPr>
        <w:pStyle w:val="ListParagraph"/>
        <w:numPr>
          <w:ilvl w:val="1"/>
          <w:numId w:val="4"/>
        </w:numPr>
        <w:tabs>
          <w:tab w:val="left" w:pos="541"/>
        </w:tabs>
        <w:spacing w:line="249" w:lineRule="auto"/>
        <w:ind w:right="38"/>
        <w:jc w:val="both"/>
        <w:rPr>
          <w:sz w:val="18"/>
        </w:rPr>
      </w:pPr>
      <w:r>
        <w:rPr>
          <w:color w:val="231F20"/>
          <w:sz w:val="18"/>
        </w:rPr>
        <w:t>Remove</w:t>
      </w:r>
      <w:r>
        <w:rPr>
          <w:color w:val="231F20"/>
          <w:spacing w:val="-5"/>
          <w:sz w:val="18"/>
        </w:rPr>
        <w:t xml:space="preserve"> </w:t>
      </w:r>
      <w:r>
        <w:rPr>
          <w:color w:val="231F20"/>
          <w:sz w:val="18"/>
        </w:rPr>
        <w:t>the</w:t>
      </w:r>
      <w:r>
        <w:rPr>
          <w:color w:val="231F20"/>
          <w:spacing w:val="-5"/>
          <w:sz w:val="18"/>
        </w:rPr>
        <w:t xml:space="preserve"> </w:t>
      </w:r>
      <w:r>
        <w:rPr>
          <w:color w:val="231F20"/>
          <w:sz w:val="18"/>
        </w:rPr>
        <w:t>plates</w:t>
      </w:r>
      <w:r>
        <w:rPr>
          <w:color w:val="231F20"/>
          <w:spacing w:val="-5"/>
          <w:sz w:val="18"/>
        </w:rPr>
        <w:t xml:space="preserve"> </w:t>
      </w:r>
      <w:r>
        <w:rPr>
          <w:color w:val="231F20"/>
          <w:sz w:val="18"/>
        </w:rPr>
        <w:t>from</w:t>
      </w:r>
      <w:r>
        <w:rPr>
          <w:color w:val="231F20"/>
          <w:spacing w:val="-5"/>
          <w:sz w:val="18"/>
        </w:rPr>
        <w:t xml:space="preserve"> </w:t>
      </w:r>
      <w:r>
        <w:rPr>
          <w:color w:val="231F20"/>
          <w:sz w:val="18"/>
        </w:rPr>
        <w:t>the</w:t>
      </w:r>
      <w:r>
        <w:rPr>
          <w:color w:val="231F20"/>
          <w:spacing w:val="-5"/>
          <w:sz w:val="18"/>
        </w:rPr>
        <w:t xml:space="preserve"> </w:t>
      </w:r>
      <w:r>
        <w:rPr>
          <w:color w:val="231F20"/>
          <w:sz w:val="18"/>
        </w:rPr>
        <w:t>electrophoresis</w:t>
      </w:r>
      <w:r>
        <w:rPr>
          <w:color w:val="231F20"/>
          <w:spacing w:val="-5"/>
          <w:sz w:val="18"/>
        </w:rPr>
        <w:t xml:space="preserve"> </w:t>
      </w:r>
      <w:r>
        <w:rPr>
          <w:color w:val="231F20"/>
          <w:sz w:val="18"/>
        </w:rPr>
        <w:t>chamber</w:t>
      </w:r>
      <w:r>
        <w:rPr>
          <w:color w:val="231F20"/>
          <w:spacing w:val="-5"/>
          <w:sz w:val="18"/>
        </w:rPr>
        <w:t xml:space="preserve"> </w:t>
      </w:r>
      <w:r>
        <w:rPr>
          <w:color w:val="231F20"/>
          <w:sz w:val="18"/>
        </w:rPr>
        <w:t>and</w:t>
      </w:r>
      <w:r>
        <w:rPr>
          <w:color w:val="231F20"/>
          <w:spacing w:val="-5"/>
          <w:sz w:val="18"/>
        </w:rPr>
        <w:t xml:space="preserve"> </w:t>
      </w:r>
      <w:r>
        <w:rPr>
          <w:color w:val="231F20"/>
          <w:sz w:val="18"/>
        </w:rPr>
        <w:t>stain</w:t>
      </w:r>
      <w:r>
        <w:rPr>
          <w:color w:val="231F20"/>
          <w:spacing w:val="-5"/>
          <w:sz w:val="18"/>
        </w:rPr>
        <w:t xml:space="preserve"> </w:t>
      </w:r>
      <w:r>
        <w:rPr>
          <w:color w:val="231F20"/>
          <w:sz w:val="18"/>
        </w:rPr>
        <w:t>in</w:t>
      </w:r>
      <w:r>
        <w:rPr>
          <w:color w:val="231F20"/>
          <w:spacing w:val="-5"/>
          <w:sz w:val="18"/>
        </w:rPr>
        <w:t xml:space="preserve"> </w:t>
      </w:r>
      <w:r>
        <w:rPr>
          <w:color w:val="231F20"/>
          <w:sz w:val="18"/>
        </w:rPr>
        <w:t>Ponceau S for 5</w:t>
      </w:r>
      <w:r>
        <w:rPr>
          <w:color w:val="231F20"/>
          <w:spacing w:val="-1"/>
          <w:sz w:val="18"/>
        </w:rPr>
        <w:t xml:space="preserve"> </w:t>
      </w:r>
      <w:r>
        <w:rPr>
          <w:color w:val="231F20"/>
          <w:sz w:val="18"/>
        </w:rPr>
        <w:t>minutes.</w:t>
      </w:r>
    </w:p>
    <w:p w14:paraId="761E9A75" w14:textId="77777777" w:rsidR="00A25E4E" w:rsidRDefault="00AD2CC9">
      <w:pPr>
        <w:pStyle w:val="ListParagraph"/>
        <w:numPr>
          <w:ilvl w:val="1"/>
          <w:numId w:val="4"/>
        </w:numPr>
        <w:tabs>
          <w:tab w:val="left" w:pos="541"/>
        </w:tabs>
        <w:spacing w:before="2" w:line="249" w:lineRule="auto"/>
        <w:ind w:right="39"/>
        <w:jc w:val="both"/>
        <w:rPr>
          <w:sz w:val="18"/>
        </w:rPr>
      </w:pPr>
      <w:r>
        <w:rPr>
          <w:color w:val="231F20"/>
          <w:sz w:val="18"/>
        </w:rPr>
        <w:t>Destain in 3 successive washes of 5% acetic acid. Allow the plates to stay in each wash 2 minutes or until the background is</w:t>
      </w:r>
      <w:r>
        <w:rPr>
          <w:color w:val="231F20"/>
          <w:spacing w:val="-2"/>
          <w:sz w:val="18"/>
        </w:rPr>
        <w:t xml:space="preserve"> </w:t>
      </w:r>
      <w:r>
        <w:rPr>
          <w:color w:val="231F20"/>
          <w:sz w:val="18"/>
        </w:rPr>
        <w:t>white.</w:t>
      </w:r>
    </w:p>
    <w:p w14:paraId="0F186DBF" w14:textId="77777777" w:rsidR="00A25E4E" w:rsidRDefault="00AD2CC9">
      <w:pPr>
        <w:pStyle w:val="ListParagraph"/>
        <w:numPr>
          <w:ilvl w:val="1"/>
          <w:numId w:val="4"/>
        </w:numPr>
        <w:tabs>
          <w:tab w:val="left" w:pos="541"/>
        </w:tabs>
        <w:spacing w:before="2" w:line="249" w:lineRule="auto"/>
        <w:ind w:right="38"/>
        <w:jc w:val="both"/>
        <w:rPr>
          <w:sz w:val="18"/>
        </w:rPr>
      </w:pPr>
      <w:r>
        <w:rPr>
          <w:color w:val="231F20"/>
          <w:sz w:val="18"/>
        </w:rPr>
        <w:t>The plates may be dried and stored for a permanent record at this point. If a transparent background is desired for densitometry, proceed to the next step.</w:t>
      </w:r>
    </w:p>
    <w:p w14:paraId="3736F9F3" w14:textId="77777777" w:rsidR="00A25E4E" w:rsidRDefault="00AD2CC9">
      <w:pPr>
        <w:pStyle w:val="Heading2"/>
        <w:spacing w:before="1"/>
      </w:pPr>
      <w:r>
        <w:rPr>
          <w:color w:val="231F20"/>
        </w:rPr>
        <w:t>If using Clear Aid Solution:</w:t>
      </w:r>
    </w:p>
    <w:p w14:paraId="531FB6A5" w14:textId="77777777" w:rsidR="00A25E4E" w:rsidRDefault="00AD2CC9">
      <w:pPr>
        <w:pStyle w:val="ListParagraph"/>
        <w:numPr>
          <w:ilvl w:val="1"/>
          <w:numId w:val="4"/>
        </w:numPr>
        <w:tabs>
          <w:tab w:val="left" w:pos="541"/>
        </w:tabs>
        <w:spacing w:line="249" w:lineRule="auto"/>
        <w:ind w:right="38"/>
        <w:jc w:val="both"/>
        <w:rPr>
          <w:sz w:val="18"/>
        </w:rPr>
      </w:pPr>
      <w:r>
        <w:rPr>
          <w:color w:val="231F20"/>
          <w:sz w:val="18"/>
        </w:rPr>
        <w:t>Dehydrate,</w:t>
      </w:r>
      <w:r>
        <w:rPr>
          <w:color w:val="231F20"/>
          <w:spacing w:val="-12"/>
          <w:sz w:val="18"/>
        </w:rPr>
        <w:t xml:space="preserve"> </w:t>
      </w:r>
      <w:r>
        <w:rPr>
          <w:color w:val="231F20"/>
          <w:sz w:val="18"/>
        </w:rPr>
        <w:t>by</w:t>
      </w:r>
      <w:r>
        <w:rPr>
          <w:color w:val="231F20"/>
          <w:spacing w:val="-12"/>
          <w:sz w:val="18"/>
        </w:rPr>
        <w:t xml:space="preserve"> </w:t>
      </w:r>
      <w:r>
        <w:rPr>
          <w:color w:val="231F20"/>
          <w:sz w:val="18"/>
        </w:rPr>
        <w:t>washing</w:t>
      </w:r>
      <w:r>
        <w:rPr>
          <w:color w:val="231F20"/>
          <w:spacing w:val="-12"/>
          <w:sz w:val="18"/>
        </w:rPr>
        <w:t xml:space="preserve"> </w:t>
      </w:r>
      <w:r>
        <w:rPr>
          <w:color w:val="231F20"/>
          <w:sz w:val="18"/>
        </w:rPr>
        <w:t>the</w:t>
      </w:r>
      <w:r>
        <w:rPr>
          <w:color w:val="231F20"/>
          <w:spacing w:val="-12"/>
          <w:sz w:val="18"/>
        </w:rPr>
        <w:t xml:space="preserve"> </w:t>
      </w:r>
      <w:r>
        <w:rPr>
          <w:color w:val="231F20"/>
          <w:sz w:val="18"/>
        </w:rPr>
        <w:t>plate</w:t>
      </w:r>
      <w:r>
        <w:rPr>
          <w:color w:val="231F20"/>
          <w:spacing w:val="-12"/>
          <w:sz w:val="18"/>
        </w:rPr>
        <w:t xml:space="preserve"> </w:t>
      </w:r>
      <w:r>
        <w:rPr>
          <w:color w:val="231F20"/>
          <w:sz w:val="18"/>
        </w:rPr>
        <w:t>twice</w:t>
      </w:r>
      <w:r>
        <w:rPr>
          <w:color w:val="231F20"/>
          <w:spacing w:val="-12"/>
          <w:sz w:val="18"/>
        </w:rPr>
        <w:t xml:space="preserve"> </w:t>
      </w:r>
      <w:r>
        <w:rPr>
          <w:color w:val="231F20"/>
          <w:sz w:val="18"/>
        </w:rPr>
        <w:t>in</w:t>
      </w:r>
      <w:r>
        <w:rPr>
          <w:color w:val="231F20"/>
          <w:spacing w:val="-12"/>
          <w:sz w:val="18"/>
        </w:rPr>
        <w:t xml:space="preserve"> </w:t>
      </w:r>
      <w:r>
        <w:rPr>
          <w:color w:val="231F20"/>
          <w:sz w:val="18"/>
        </w:rPr>
        <w:t>absolute</w:t>
      </w:r>
      <w:r>
        <w:rPr>
          <w:color w:val="231F20"/>
          <w:spacing w:val="-12"/>
          <w:sz w:val="18"/>
        </w:rPr>
        <w:t xml:space="preserve"> </w:t>
      </w:r>
      <w:r>
        <w:rPr>
          <w:color w:val="231F20"/>
          <w:sz w:val="18"/>
        </w:rPr>
        <w:t>methanol,</w:t>
      </w:r>
      <w:r>
        <w:rPr>
          <w:color w:val="231F20"/>
          <w:spacing w:val="-12"/>
          <w:sz w:val="18"/>
        </w:rPr>
        <w:t xml:space="preserve"> </w:t>
      </w:r>
      <w:r>
        <w:rPr>
          <w:color w:val="231F20"/>
          <w:sz w:val="18"/>
        </w:rPr>
        <w:t>for</w:t>
      </w:r>
      <w:r>
        <w:rPr>
          <w:color w:val="231F20"/>
          <w:spacing w:val="-12"/>
          <w:sz w:val="18"/>
        </w:rPr>
        <w:t xml:space="preserve"> </w:t>
      </w:r>
      <w:r>
        <w:rPr>
          <w:color w:val="231F20"/>
          <w:sz w:val="18"/>
        </w:rPr>
        <w:t>two</w:t>
      </w:r>
      <w:r>
        <w:rPr>
          <w:color w:val="231F20"/>
          <w:spacing w:val="-12"/>
          <w:sz w:val="18"/>
        </w:rPr>
        <w:t xml:space="preserve"> </w:t>
      </w:r>
      <w:r>
        <w:rPr>
          <w:color w:val="231F20"/>
          <w:sz w:val="18"/>
        </w:rPr>
        <w:t>minutes each wash. Allow the plate to drain for 5-10 seconds before placing in the next</w:t>
      </w:r>
      <w:r>
        <w:rPr>
          <w:color w:val="231F20"/>
          <w:spacing w:val="-1"/>
          <w:sz w:val="18"/>
        </w:rPr>
        <w:t xml:space="preserve"> </w:t>
      </w:r>
      <w:r>
        <w:rPr>
          <w:color w:val="231F20"/>
          <w:sz w:val="18"/>
        </w:rPr>
        <w:t>solution.</w:t>
      </w:r>
    </w:p>
    <w:p w14:paraId="02AEA9D8" w14:textId="77777777" w:rsidR="00A25E4E" w:rsidRDefault="00AD2CC9">
      <w:pPr>
        <w:pStyle w:val="ListParagraph"/>
        <w:numPr>
          <w:ilvl w:val="1"/>
          <w:numId w:val="4"/>
        </w:numPr>
        <w:tabs>
          <w:tab w:val="left" w:pos="541"/>
        </w:tabs>
        <w:spacing w:before="2"/>
        <w:rPr>
          <w:sz w:val="18"/>
        </w:rPr>
      </w:pPr>
      <w:r>
        <w:rPr>
          <w:color w:val="231F20"/>
          <w:sz w:val="18"/>
        </w:rPr>
        <w:t>Place the plate into the Clear Aid solution for 5-10</w:t>
      </w:r>
      <w:r>
        <w:rPr>
          <w:color w:val="231F20"/>
          <w:spacing w:val="-2"/>
          <w:sz w:val="18"/>
        </w:rPr>
        <w:t xml:space="preserve"> </w:t>
      </w:r>
      <w:r>
        <w:rPr>
          <w:color w:val="231F20"/>
          <w:sz w:val="18"/>
        </w:rPr>
        <w:t>minutes.</w:t>
      </w:r>
    </w:p>
    <w:p w14:paraId="01B6650A" w14:textId="77777777" w:rsidR="00A25E4E" w:rsidRDefault="00AD2CC9">
      <w:pPr>
        <w:pStyle w:val="ListParagraph"/>
        <w:numPr>
          <w:ilvl w:val="1"/>
          <w:numId w:val="4"/>
        </w:numPr>
        <w:tabs>
          <w:tab w:val="left" w:pos="541"/>
        </w:tabs>
        <w:spacing w:before="10" w:line="249" w:lineRule="auto"/>
        <w:ind w:right="38"/>
        <w:jc w:val="both"/>
        <w:rPr>
          <w:sz w:val="18"/>
        </w:rPr>
      </w:pPr>
      <w:r>
        <w:rPr>
          <w:color w:val="231F20"/>
          <w:sz w:val="18"/>
        </w:rPr>
        <w:t xml:space="preserve">Drain off excess solution. Then place the plate, </w:t>
      </w:r>
      <w:r>
        <w:rPr>
          <w:color w:val="231F20"/>
          <w:sz w:val="18"/>
          <w:u w:val="single" w:color="231F20"/>
        </w:rPr>
        <w:t xml:space="preserve">acetate side </w:t>
      </w:r>
      <w:r>
        <w:rPr>
          <w:color w:val="231F20"/>
          <w:spacing w:val="-3"/>
          <w:sz w:val="18"/>
          <w:u w:val="single" w:color="231F20"/>
        </w:rPr>
        <w:t>up</w:t>
      </w:r>
      <w:r>
        <w:rPr>
          <w:color w:val="231F20"/>
          <w:spacing w:val="-3"/>
          <w:sz w:val="18"/>
        </w:rPr>
        <w:t xml:space="preserve">, </w:t>
      </w:r>
      <w:r>
        <w:rPr>
          <w:color w:val="231F20"/>
          <w:sz w:val="18"/>
        </w:rPr>
        <w:t xml:space="preserve">onto a </w:t>
      </w:r>
      <w:r>
        <w:rPr>
          <w:color w:val="231F20"/>
          <w:spacing w:val="-3"/>
          <w:sz w:val="18"/>
        </w:rPr>
        <w:t xml:space="preserve">blotter, </w:t>
      </w:r>
      <w:r>
        <w:rPr>
          <w:color w:val="231F20"/>
          <w:sz w:val="18"/>
        </w:rPr>
        <w:t xml:space="preserve">and into an I. </w:t>
      </w:r>
      <w:r>
        <w:rPr>
          <w:color w:val="231F20"/>
          <w:spacing w:val="-7"/>
          <w:sz w:val="18"/>
        </w:rPr>
        <w:t xml:space="preserve">O. </w:t>
      </w:r>
      <w:r>
        <w:rPr>
          <w:color w:val="231F20"/>
          <w:spacing w:val="-5"/>
          <w:sz w:val="18"/>
        </w:rPr>
        <w:t xml:space="preserve">D., </w:t>
      </w:r>
      <w:r>
        <w:rPr>
          <w:color w:val="231F20"/>
          <w:sz w:val="18"/>
        </w:rPr>
        <w:t xml:space="preserve">Micro-Hood, or other drying </w:t>
      </w:r>
      <w:r>
        <w:rPr>
          <w:color w:val="231F20"/>
          <w:spacing w:val="-3"/>
          <w:sz w:val="18"/>
        </w:rPr>
        <w:t xml:space="preserve">oven </w:t>
      </w:r>
      <w:r>
        <w:rPr>
          <w:color w:val="231F20"/>
          <w:sz w:val="18"/>
        </w:rPr>
        <w:t>at 50-60°C</w:t>
      </w:r>
      <w:r>
        <w:rPr>
          <w:color w:val="231F20"/>
          <w:spacing w:val="-8"/>
          <w:sz w:val="18"/>
        </w:rPr>
        <w:t xml:space="preserve"> </w:t>
      </w:r>
      <w:r>
        <w:rPr>
          <w:color w:val="231F20"/>
          <w:sz w:val="18"/>
        </w:rPr>
        <w:t xml:space="preserve">for 15 minutes or until </w:t>
      </w:r>
      <w:r>
        <w:rPr>
          <w:color w:val="231F20"/>
          <w:spacing w:val="-5"/>
          <w:sz w:val="18"/>
        </w:rPr>
        <w:t>dry.</w:t>
      </w:r>
    </w:p>
    <w:p w14:paraId="4D4EF27F" w14:textId="77777777" w:rsidR="00A25E4E" w:rsidRDefault="00AD2CC9">
      <w:pPr>
        <w:pStyle w:val="Heading2"/>
        <w:spacing w:before="1"/>
      </w:pPr>
      <w:r>
        <w:rPr>
          <w:color w:val="231F20"/>
        </w:rPr>
        <w:t>If using PermaClear Solution:</w:t>
      </w:r>
    </w:p>
    <w:p w14:paraId="68B9D602" w14:textId="77777777" w:rsidR="00A25E4E" w:rsidRDefault="00AD2CC9">
      <w:pPr>
        <w:pStyle w:val="ListParagraph"/>
        <w:numPr>
          <w:ilvl w:val="0"/>
          <w:numId w:val="3"/>
        </w:numPr>
        <w:tabs>
          <w:tab w:val="left" w:pos="541"/>
        </w:tabs>
        <w:spacing w:line="249" w:lineRule="auto"/>
        <w:ind w:right="38"/>
        <w:jc w:val="both"/>
        <w:rPr>
          <w:sz w:val="18"/>
        </w:rPr>
      </w:pPr>
      <w:r>
        <w:rPr>
          <w:color w:val="231F20"/>
          <w:sz w:val="18"/>
        </w:rPr>
        <w:t>Place the plate(s) into the diluted PermaClear clearing solution for 2 minutes.</w:t>
      </w:r>
    </w:p>
    <w:p w14:paraId="3C540828" w14:textId="77777777" w:rsidR="00A25E4E" w:rsidRDefault="00AD2CC9">
      <w:pPr>
        <w:pStyle w:val="ListParagraph"/>
        <w:numPr>
          <w:ilvl w:val="0"/>
          <w:numId w:val="3"/>
        </w:numPr>
        <w:tabs>
          <w:tab w:val="left" w:pos="541"/>
        </w:tabs>
        <w:spacing w:before="1" w:line="249" w:lineRule="auto"/>
        <w:ind w:right="38"/>
        <w:jc w:val="both"/>
        <w:rPr>
          <w:sz w:val="18"/>
        </w:rPr>
      </w:pPr>
      <w:r>
        <w:rPr>
          <w:color w:val="231F20"/>
          <w:sz w:val="18"/>
        </w:rPr>
        <w:t xml:space="preserve">Drain off excess solution by holding plate(s) vertically for 1 minute. Then place the plate, </w:t>
      </w:r>
      <w:r>
        <w:rPr>
          <w:color w:val="231F20"/>
          <w:sz w:val="18"/>
          <w:u w:val="single" w:color="231F20"/>
        </w:rPr>
        <w:t xml:space="preserve">acetate side </w:t>
      </w:r>
      <w:r>
        <w:rPr>
          <w:color w:val="231F20"/>
          <w:spacing w:val="-3"/>
          <w:sz w:val="18"/>
          <w:u w:val="single" w:color="231F20"/>
        </w:rPr>
        <w:t>up</w:t>
      </w:r>
      <w:r>
        <w:rPr>
          <w:color w:val="231F20"/>
          <w:spacing w:val="-3"/>
          <w:sz w:val="18"/>
        </w:rPr>
        <w:t xml:space="preserve">, </w:t>
      </w:r>
      <w:r>
        <w:rPr>
          <w:color w:val="231F20"/>
          <w:sz w:val="18"/>
        </w:rPr>
        <w:t xml:space="preserve">onto a </w:t>
      </w:r>
      <w:r>
        <w:rPr>
          <w:color w:val="231F20"/>
          <w:spacing w:val="-3"/>
          <w:sz w:val="18"/>
        </w:rPr>
        <w:t xml:space="preserve">blotter, </w:t>
      </w:r>
      <w:r>
        <w:rPr>
          <w:color w:val="231F20"/>
          <w:sz w:val="18"/>
        </w:rPr>
        <w:t xml:space="preserve">and into an I. </w:t>
      </w:r>
      <w:r>
        <w:rPr>
          <w:color w:val="231F20"/>
          <w:spacing w:val="-7"/>
          <w:sz w:val="18"/>
        </w:rPr>
        <w:t xml:space="preserve">O. </w:t>
      </w:r>
      <w:r>
        <w:rPr>
          <w:color w:val="231F20"/>
          <w:spacing w:val="-5"/>
          <w:sz w:val="18"/>
        </w:rPr>
        <w:t xml:space="preserve">D., </w:t>
      </w:r>
      <w:r>
        <w:rPr>
          <w:color w:val="231F20"/>
          <w:sz w:val="18"/>
        </w:rPr>
        <w:t>or</w:t>
      </w:r>
      <w:r>
        <w:rPr>
          <w:color w:val="231F20"/>
          <w:spacing w:val="8"/>
          <w:sz w:val="18"/>
        </w:rPr>
        <w:t xml:space="preserve"> </w:t>
      </w:r>
      <w:r>
        <w:rPr>
          <w:color w:val="231F20"/>
          <w:sz w:val="18"/>
        </w:rPr>
        <w:t>other</w:t>
      </w:r>
    </w:p>
    <w:p w14:paraId="7EC9C2EA" w14:textId="77777777" w:rsidR="00A25E4E" w:rsidRDefault="00AD2CC9">
      <w:pPr>
        <w:pStyle w:val="BodyText"/>
        <w:rPr>
          <w:sz w:val="20"/>
        </w:rPr>
      </w:pPr>
      <w:r>
        <w:br w:type="column"/>
      </w:r>
    </w:p>
    <w:p w14:paraId="1D4789CA" w14:textId="77777777" w:rsidR="00A25E4E" w:rsidRDefault="00AD2CC9">
      <w:pPr>
        <w:pStyle w:val="BodyText"/>
        <w:spacing w:line="249" w:lineRule="auto"/>
        <w:ind w:left="100" w:right="230"/>
        <w:jc w:val="both"/>
      </w:pPr>
      <w:r>
        <w:rPr>
          <w:b/>
          <w:color w:val="231F20"/>
        </w:rPr>
        <w:t xml:space="preserve">Stability of End Product: </w:t>
      </w:r>
      <w:r>
        <w:rPr>
          <w:color w:val="231F20"/>
        </w:rPr>
        <w:t xml:space="preserve">The dried plates are stable for an indefinite period of </w:t>
      </w:r>
      <w:proofErr w:type="gramStart"/>
      <w:r>
        <w:rPr>
          <w:color w:val="231F20"/>
        </w:rPr>
        <w:t>time, and</w:t>
      </w:r>
      <w:proofErr w:type="gramEnd"/>
      <w:r>
        <w:rPr>
          <w:color w:val="231F20"/>
        </w:rPr>
        <w:t xml:space="preserve"> may be stored in Titan Plastic Envelopes.</w:t>
      </w:r>
    </w:p>
    <w:p w14:paraId="5C7DCABF" w14:textId="77777777" w:rsidR="00A25E4E" w:rsidRDefault="00AD2CC9">
      <w:pPr>
        <w:pStyle w:val="BodyText"/>
        <w:spacing w:line="249" w:lineRule="auto"/>
        <w:ind w:left="100" w:right="214" w:hanging="1"/>
        <w:jc w:val="both"/>
      </w:pPr>
      <w:r>
        <w:rPr>
          <w:b/>
          <w:color w:val="231F20"/>
        </w:rPr>
        <w:t xml:space="preserve">Calibration: </w:t>
      </w:r>
      <w:r>
        <w:rPr>
          <w:color w:val="231F20"/>
        </w:rPr>
        <w:t>A calibration curve is not necessary because relative concentration of the bands is the only parameter determined.</w:t>
      </w:r>
    </w:p>
    <w:p w14:paraId="60D7DC59" w14:textId="77777777" w:rsidR="00A25E4E" w:rsidRDefault="00AD2CC9">
      <w:pPr>
        <w:pStyle w:val="BodyText"/>
        <w:spacing w:before="8" w:line="228" w:lineRule="auto"/>
        <w:ind w:left="100" w:right="214"/>
        <w:jc w:val="both"/>
      </w:pPr>
      <w:r>
        <w:rPr>
          <w:b/>
          <w:color w:val="231F20"/>
        </w:rPr>
        <w:t xml:space="preserve">Quality Control: </w:t>
      </w:r>
      <w:r>
        <w:rPr>
          <w:color w:val="231F20"/>
          <w:spacing w:val="-3"/>
        </w:rPr>
        <w:t xml:space="preserve">Four </w:t>
      </w:r>
      <w:r>
        <w:rPr>
          <w:color w:val="231F20"/>
        </w:rPr>
        <w:t>controls for hemoglobin electrophoresis are available from Helena</w:t>
      </w:r>
      <w:r>
        <w:rPr>
          <w:color w:val="231F20"/>
          <w:spacing w:val="-9"/>
        </w:rPr>
        <w:t xml:space="preserve"> </w:t>
      </w:r>
      <w:r>
        <w:rPr>
          <w:color w:val="231F20"/>
        </w:rPr>
        <w:t>Laboratories:</w:t>
      </w:r>
      <w:r>
        <w:rPr>
          <w:color w:val="231F20"/>
          <w:spacing w:val="-9"/>
        </w:rPr>
        <w:t xml:space="preserve"> </w:t>
      </w:r>
      <w:r>
        <w:rPr>
          <w:color w:val="231F20"/>
        </w:rPr>
        <w:t>AA</w:t>
      </w:r>
      <w:r>
        <w:rPr>
          <w:color w:val="231F20"/>
          <w:position w:val="-5"/>
          <w:sz w:val="10"/>
        </w:rPr>
        <w:t>2</w:t>
      </w:r>
      <w:r>
        <w:rPr>
          <w:color w:val="231F20"/>
          <w:spacing w:val="-12"/>
          <w:position w:val="-5"/>
          <w:sz w:val="10"/>
        </w:rPr>
        <w:t xml:space="preserve"> </w:t>
      </w:r>
      <w:r>
        <w:rPr>
          <w:color w:val="231F20"/>
        </w:rPr>
        <w:t>Hemo</w:t>
      </w:r>
      <w:r>
        <w:rPr>
          <w:color w:val="231F20"/>
          <w:spacing w:val="-9"/>
        </w:rPr>
        <w:t xml:space="preserve"> </w:t>
      </w:r>
      <w:r>
        <w:rPr>
          <w:color w:val="231F20"/>
        </w:rPr>
        <w:t>Control</w:t>
      </w:r>
      <w:r>
        <w:rPr>
          <w:color w:val="231F20"/>
          <w:spacing w:val="-9"/>
        </w:rPr>
        <w:t xml:space="preserve"> </w:t>
      </w:r>
      <w:r>
        <w:rPr>
          <w:color w:val="231F20"/>
        </w:rPr>
        <w:t>(Cat.</w:t>
      </w:r>
      <w:r>
        <w:rPr>
          <w:color w:val="231F20"/>
          <w:spacing w:val="-9"/>
        </w:rPr>
        <w:t xml:space="preserve"> </w:t>
      </w:r>
      <w:r>
        <w:rPr>
          <w:color w:val="231F20"/>
          <w:spacing w:val="-3"/>
        </w:rPr>
        <w:t>No.</w:t>
      </w:r>
      <w:r>
        <w:rPr>
          <w:color w:val="231F20"/>
          <w:spacing w:val="-9"/>
        </w:rPr>
        <w:t xml:space="preserve"> </w:t>
      </w:r>
      <w:r>
        <w:rPr>
          <w:color w:val="231F20"/>
        </w:rPr>
        <w:t>5328),</w:t>
      </w:r>
      <w:r>
        <w:rPr>
          <w:color w:val="231F20"/>
          <w:spacing w:val="-9"/>
        </w:rPr>
        <w:t xml:space="preserve"> </w:t>
      </w:r>
      <w:r>
        <w:rPr>
          <w:color w:val="231F20"/>
        </w:rPr>
        <w:t>ASA</w:t>
      </w:r>
      <w:r>
        <w:rPr>
          <w:color w:val="231F20"/>
          <w:position w:val="-5"/>
          <w:sz w:val="10"/>
        </w:rPr>
        <w:t>2</w:t>
      </w:r>
      <w:r>
        <w:rPr>
          <w:color w:val="231F20"/>
          <w:spacing w:val="-4"/>
          <w:position w:val="-5"/>
          <w:sz w:val="10"/>
        </w:rPr>
        <w:t xml:space="preserve"> </w:t>
      </w:r>
      <w:r>
        <w:rPr>
          <w:color w:val="231F20"/>
        </w:rPr>
        <w:t>Hemo</w:t>
      </w:r>
      <w:r>
        <w:rPr>
          <w:color w:val="231F20"/>
          <w:spacing w:val="-9"/>
        </w:rPr>
        <w:t xml:space="preserve"> </w:t>
      </w:r>
      <w:r>
        <w:rPr>
          <w:color w:val="231F20"/>
        </w:rPr>
        <w:t>Control</w:t>
      </w:r>
      <w:r>
        <w:rPr>
          <w:color w:val="231F20"/>
          <w:spacing w:val="-9"/>
        </w:rPr>
        <w:t xml:space="preserve"> </w:t>
      </w:r>
      <w:r>
        <w:rPr>
          <w:color w:val="231F20"/>
        </w:rPr>
        <w:t xml:space="preserve">(Cat. </w:t>
      </w:r>
      <w:r>
        <w:rPr>
          <w:color w:val="231F20"/>
          <w:spacing w:val="-3"/>
        </w:rPr>
        <w:t>No.</w:t>
      </w:r>
      <w:r>
        <w:rPr>
          <w:color w:val="231F20"/>
          <w:spacing w:val="7"/>
        </w:rPr>
        <w:t xml:space="preserve"> </w:t>
      </w:r>
      <w:r>
        <w:rPr>
          <w:color w:val="231F20"/>
        </w:rPr>
        <w:t>5329),</w:t>
      </w:r>
      <w:r>
        <w:rPr>
          <w:color w:val="231F20"/>
          <w:spacing w:val="7"/>
        </w:rPr>
        <w:t xml:space="preserve"> </w:t>
      </w:r>
      <w:r>
        <w:rPr>
          <w:color w:val="231F20"/>
        </w:rPr>
        <w:t>AFSA</w:t>
      </w:r>
      <w:r>
        <w:rPr>
          <w:color w:val="231F20"/>
          <w:position w:val="-5"/>
          <w:sz w:val="10"/>
        </w:rPr>
        <w:t>2</w:t>
      </w:r>
      <w:r>
        <w:rPr>
          <w:color w:val="231F20"/>
          <w:spacing w:val="5"/>
          <w:position w:val="-5"/>
          <w:sz w:val="10"/>
        </w:rPr>
        <w:t xml:space="preserve"> </w:t>
      </w:r>
      <w:r>
        <w:rPr>
          <w:color w:val="231F20"/>
        </w:rPr>
        <w:t>Hemo</w:t>
      </w:r>
      <w:r>
        <w:rPr>
          <w:color w:val="231F20"/>
          <w:spacing w:val="7"/>
        </w:rPr>
        <w:t xml:space="preserve"> </w:t>
      </w:r>
      <w:r>
        <w:rPr>
          <w:color w:val="231F20"/>
        </w:rPr>
        <w:t>Control</w:t>
      </w:r>
      <w:r>
        <w:rPr>
          <w:color w:val="231F20"/>
          <w:spacing w:val="7"/>
        </w:rPr>
        <w:t xml:space="preserve"> </w:t>
      </w:r>
      <w:r>
        <w:rPr>
          <w:color w:val="231F20"/>
        </w:rPr>
        <w:t>(Cat.</w:t>
      </w:r>
      <w:r>
        <w:rPr>
          <w:color w:val="231F20"/>
          <w:spacing w:val="7"/>
        </w:rPr>
        <w:t xml:space="preserve"> </w:t>
      </w:r>
      <w:r>
        <w:rPr>
          <w:color w:val="231F20"/>
        </w:rPr>
        <w:t>No.5330),</w:t>
      </w:r>
      <w:r>
        <w:rPr>
          <w:color w:val="231F20"/>
          <w:spacing w:val="7"/>
        </w:rPr>
        <w:t xml:space="preserve"> </w:t>
      </w:r>
      <w:r>
        <w:rPr>
          <w:color w:val="231F20"/>
        </w:rPr>
        <w:t>and</w:t>
      </w:r>
      <w:r>
        <w:rPr>
          <w:color w:val="231F20"/>
          <w:spacing w:val="7"/>
        </w:rPr>
        <w:t xml:space="preserve"> </w:t>
      </w:r>
      <w:r>
        <w:rPr>
          <w:color w:val="231F20"/>
        </w:rPr>
        <w:t>AFSC</w:t>
      </w:r>
      <w:r>
        <w:rPr>
          <w:color w:val="231F20"/>
          <w:spacing w:val="7"/>
        </w:rPr>
        <w:t xml:space="preserve"> </w:t>
      </w:r>
      <w:r>
        <w:rPr>
          <w:color w:val="231F20"/>
        </w:rPr>
        <w:t>Hemo</w:t>
      </w:r>
      <w:r>
        <w:rPr>
          <w:color w:val="231F20"/>
          <w:spacing w:val="7"/>
        </w:rPr>
        <w:t xml:space="preserve"> </w:t>
      </w:r>
      <w:r>
        <w:rPr>
          <w:color w:val="231F20"/>
        </w:rPr>
        <w:t>Control</w:t>
      </w:r>
      <w:r>
        <w:rPr>
          <w:color w:val="231F20"/>
          <w:spacing w:val="7"/>
        </w:rPr>
        <w:t xml:space="preserve"> </w:t>
      </w:r>
      <w:r>
        <w:rPr>
          <w:color w:val="231F20"/>
        </w:rPr>
        <w:t>(Cat.</w:t>
      </w:r>
    </w:p>
    <w:p w14:paraId="542D2FCD" w14:textId="77777777" w:rsidR="00A25E4E" w:rsidRDefault="00AD2CC9">
      <w:pPr>
        <w:pStyle w:val="BodyText"/>
        <w:spacing w:line="170" w:lineRule="exact"/>
        <w:ind w:left="100"/>
      </w:pPr>
      <w:r>
        <w:rPr>
          <w:color w:val="231F20"/>
        </w:rPr>
        <w:t>No. 5331). The controls should be used as markers for the identification of the</w:t>
      </w:r>
    </w:p>
    <w:p w14:paraId="648FB3C5" w14:textId="77777777" w:rsidR="00A25E4E" w:rsidRDefault="00AD2CC9">
      <w:pPr>
        <w:pStyle w:val="BodyText"/>
        <w:spacing w:before="9" w:line="249" w:lineRule="auto"/>
        <w:ind w:left="100" w:right="213"/>
        <w:jc w:val="both"/>
      </w:pPr>
      <w:r>
        <w:rPr>
          <w:color w:val="231F20"/>
        </w:rPr>
        <w:t>hemoglobin bands, and they may be quantitated for verification of the accuracy of the procedure. Refer to the package insert provided with the controls for assay values and migration patterns. Use at least one of these controls on each plate run.</w:t>
      </w:r>
    </w:p>
    <w:p w14:paraId="77F086C5" w14:textId="77777777" w:rsidR="00A25E4E" w:rsidRDefault="00AD2CC9">
      <w:pPr>
        <w:pStyle w:val="Heading2"/>
        <w:spacing w:before="92"/>
      </w:pPr>
      <w:r>
        <w:rPr>
          <w:color w:val="231F20"/>
        </w:rPr>
        <w:t>RESULTS</w:t>
      </w:r>
    </w:p>
    <w:p w14:paraId="616F3D95" w14:textId="77777777" w:rsidR="00A25E4E" w:rsidRDefault="00AD2CC9">
      <w:pPr>
        <w:pStyle w:val="BodyText"/>
        <w:spacing w:before="9" w:line="249" w:lineRule="auto"/>
        <w:ind w:left="100" w:right="214"/>
        <w:jc w:val="both"/>
      </w:pPr>
      <w:r>
        <w:rPr>
          <w:color w:val="231F20"/>
        </w:rPr>
        <w:t>Figures 1 illustrates how the combination of cellulose acetate and citrate agar electrophoresis can be used in tandem for the identification of hemoglobins. Figure 2 lists the relative mobilities of various hemoglobin mutants on cellulose acetate and citrate agar plates.</w:t>
      </w:r>
    </w:p>
    <w:p w14:paraId="039A6D73" w14:textId="77777777" w:rsidR="00A25E4E" w:rsidRDefault="006D062A">
      <w:pPr>
        <w:pStyle w:val="BodyText"/>
        <w:spacing w:before="2" w:line="249" w:lineRule="auto"/>
        <w:ind w:left="100" w:right="213"/>
        <w:jc w:val="both"/>
      </w:pPr>
      <w:r>
        <w:pict w14:anchorId="735E528D">
          <v:polyline id="_x0000_s1049" style="position:absolute;left:0;text-align:left;z-index:-251648000;mso-position-horizontal-relative:page" points="1198.6pt,32.85pt,1198.6pt,22.05pt,1198.6pt,11.25pt,1198.6pt,.45pt,935.1pt,.45pt,935.1pt,11.25pt,935.1pt,22.05pt,935.1pt,32.85pt,935.1pt,43.85pt,1198.6pt,43.85pt,1198.6pt,32.85pt" coordorigin="6234,3" coordsize="5270,868" fillcolor="#d1d3d4" stroked="f">
            <v:path arrowok="t"/>
            <o:lock v:ext="edit" verticies="t"/>
            <w10:wrap anchorx="page"/>
          </v:polyline>
        </w:pict>
      </w:r>
      <w:r w:rsidR="00AD2CC9">
        <w:rPr>
          <w:b/>
          <w:color w:val="231F20"/>
        </w:rPr>
        <w:t xml:space="preserve">Calculation of Unknown: </w:t>
      </w:r>
      <w:r w:rsidR="00AD2CC9">
        <w:rPr>
          <w:color w:val="231F20"/>
        </w:rPr>
        <w:t xml:space="preserve">The QuickScan 2000 will automatically print the relative percent and the absolute values for each band. Alternately, the relative percent of each band can be calculated manually by referring to the Operator’s Manual provided with the densitometer. The relative percent of each band is </w:t>
      </w:r>
      <w:r w:rsidR="00AD2CC9">
        <w:rPr>
          <w:color w:val="231F20"/>
          <w:shd w:val="clear" w:color="auto" w:fill="D1D3D4"/>
        </w:rPr>
        <w:t xml:space="preserve">calculated by the following formula: </w:t>
      </w:r>
    </w:p>
    <w:p w14:paraId="566592F7" w14:textId="77777777" w:rsidR="00A25E4E" w:rsidRDefault="006D062A">
      <w:pPr>
        <w:pStyle w:val="BodyText"/>
        <w:tabs>
          <w:tab w:val="left" w:pos="2820"/>
          <w:tab w:val="left" w:pos="3384"/>
          <w:tab w:val="left" w:pos="4049"/>
        </w:tabs>
        <w:spacing w:before="76" w:line="249" w:lineRule="auto"/>
        <w:ind w:left="100" w:right="479"/>
      </w:pPr>
      <w:r>
        <w:pict w14:anchorId="0491E4C3">
          <v:polyline id="_x0000_s1048" style="position:absolute;left:0;text-align:left;z-index:-251646976;mso-position-horizontal-relative:page" points="1197.4pt,11.25pt,935.1pt,11.25pt,935.1pt,22.05pt,935.1pt,22.25pt,935.1pt,33.05pt,1170.95pt,33.05pt,1170.95pt,22.25pt,1197.4pt,22.25pt,1197.4pt,11.25pt" coordorigin="6234,75" coordsize="5246,436" fillcolor="#d1d3d4" stroked="f">
            <v:path arrowok="t"/>
            <o:lock v:ext="edit" verticies="t"/>
            <w10:wrap anchorx="page"/>
          </v:polyline>
        </w:pict>
      </w:r>
      <w:r w:rsidR="00AD2CC9">
        <w:rPr>
          <w:color w:val="231F20"/>
          <w:spacing w:val="-3"/>
        </w:rPr>
        <w:t xml:space="preserve">No. </w:t>
      </w:r>
      <w:r w:rsidR="00AD2CC9">
        <w:rPr>
          <w:color w:val="231F20"/>
        </w:rPr>
        <w:t>Integration Units of</w:t>
      </w:r>
      <w:r w:rsidR="00AD2CC9">
        <w:rPr>
          <w:color w:val="231F20"/>
          <w:spacing w:val="18"/>
        </w:rPr>
        <w:t xml:space="preserve"> </w:t>
      </w:r>
      <w:r w:rsidR="00AD2CC9">
        <w:rPr>
          <w:color w:val="231F20"/>
        </w:rPr>
        <w:t>the Band</w:t>
      </w:r>
      <w:r w:rsidR="00AD2CC9">
        <w:rPr>
          <w:color w:val="231F20"/>
        </w:rPr>
        <w:tab/>
        <w:t>x</w:t>
      </w:r>
      <w:r w:rsidR="00AD2CC9">
        <w:rPr>
          <w:color w:val="231F20"/>
        </w:rPr>
        <w:tab/>
        <w:t xml:space="preserve">100 = Relative Percent </w:t>
      </w:r>
      <w:r w:rsidR="00AD2CC9">
        <w:rPr>
          <w:color w:val="231F20"/>
          <w:spacing w:val="-4"/>
        </w:rPr>
        <w:t xml:space="preserve">Total </w:t>
      </w:r>
      <w:r w:rsidR="00AD2CC9">
        <w:rPr>
          <w:color w:val="231F20"/>
        </w:rPr>
        <w:t>Integration</w:t>
      </w:r>
      <w:r w:rsidR="00AD2CC9">
        <w:rPr>
          <w:color w:val="231F20"/>
          <w:spacing w:val="5"/>
        </w:rPr>
        <w:t xml:space="preserve"> </w:t>
      </w:r>
      <w:r w:rsidR="00AD2CC9">
        <w:rPr>
          <w:color w:val="231F20"/>
        </w:rPr>
        <w:t>of</w:t>
      </w:r>
      <w:r w:rsidR="00AD2CC9">
        <w:rPr>
          <w:color w:val="231F20"/>
          <w:spacing w:val="15"/>
        </w:rPr>
        <w:t xml:space="preserve"> </w:t>
      </w:r>
      <w:r w:rsidR="00AD2CC9">
        <w:rPr>
          <w:color w:val="231F20"/>
        </w:rPr>
        <w:t>Units</w:t>
      </w:r>
      <w:r w:rsidR="00AD2CC9">
        <w:rPr>
          <w:color w:val="231F20"/>
        </w:rPr>
        <w:tab/>
      </w:r>
      <w:r w:rsidR="00AD2CC9">
        <w:rPr>
          <w:color w:val="231F20"/>
        </w:rPr>
        <w:tab/>
      </w:r>
      <w:r w:rsidR="00AD2CC9">
        <w:rPr>
          <w:color w:val="231F20"/>
        </w:rPr>
        <w:tab/>
        <w:t>of the</w:t>
      </w:r>
      <w:r w:rsidR="00AD2CC9">
        <w:rPr>
          <w:color w:val="231F20"/>
          <w:spacing w:val="-25"/>
        </w:rPr>
        <w:t xml:space="preserve"> </w:t>
      </w:r>
      <w:r w:rsidR="00AD2CC9">
        <w:rPr>
          <w:color w:val="231F20"/>
        </w:rPr>
        <w:t>Band</w:t>
      </w:r>
    </w:p>
    <w:p w14:paraId="11C404CB" w14:textId="77777777" w:rsidR="00A25E4E" w:rsidRDefault="00A25E4E">
      <w:pPr>
        <w:pStyle w:val="BodyText"/>
        <w:spacing w:before="6"/>
        <w:rPr>
          <w:sz w:val="17"/>
        </w:rPr>
      </w:pPr>
    </w:p>
    <w:p w14:paraId="27F8AB47" w14:textId="77777777" w:rsidR="00A25E4E" w:rsidRDefault="006D062A">
      <w:pPr>
        <w:pStyle w:val="BodyText"/>
        <w:tabs>
          <w:tab w:val="left" w:pos="2108"/>
          <w:tab w:val="left" w:pos="2700"/>
          <w:tab w:val="left" w:pos="3805"/>
        </w:tabs>
        <w:spacing w:line="203" w:lineRule="exact"/>
        <w:ind w:left="100"/>
      </w:pPr>
      <w:r>
        <w:pict w14:anchorId="6C01B1ED">
          <v:shape id="_x0000_s1047" style="position:absolute;left:0;text-align:left;margin-left:623.4pt;margin-top:-.1pt;width:263.05pt;height:21pt;z-index:-251645952;mso-position-horizontal-relative:page" coordorigin="6234,-1" coordsize="5262,420" path="m11496,199r-343,l11153,-1r-4919,l6234,199r,220l11496,419r,-220e" fillcolor="#d1d3d4" stroked="f">
            <v:path arrowok="t"/>
            <o:lock v:ext="edit" verticies="t"/>
            <w10:wrap anchorx="page"/>
          </v:shape>
        </w:pict>
      </w:r>
      <w:r w:rsidR="00AD2CC9">
        <w:rPr>
          <w:color w:val="231F20"/>
          <w:spacing w:val="-3"/>
        </w:rPr>
        <w:t>Relative</w:t>
      </w:r>
      <w:r w:rsidR="00AD2CC9">
        <w:rPr>
          <w:color w:val="231F20"/>
          <w:spacing w:val="-4"/>
        </w:rPr>
        <w:t xml:space="preserve"> </w:t>
      </w:r>
      <w:r w:rsidR="00AD2CC9">
        <w:rPr>
          <w:color w:val="231F20"/>
        </w:rPr>
        <w:t>Percent</w:t>
      </w:r>
      <w:r w:rsidR="00AD2CC9">
        <w:rPr>
          <w:color w:val="231F20"/>
        </w:rPr>
        <w:tab/>
        <w:t>x</w:t>
      </w:r>
      <w:r w:rsidR="00AD2CC9">
        <w:rPr>
          <w:color w:val="231F20"/>
        </w:rPr>
        <w:tab/>
      </w:r>
      <w:r w:rsidR="00AD2CC9">
        <w:rPr>
          <w:color w:val="231F20"/>
          <w:spacing w:val="-5"/>
        </w:rPr>
        <w:t>Total</w:t>
      </w:r>
      <w:r w:rsidR="00AD2CC9">
        <w:rPr>
          <w:color w:val="231F20"/>
          <w:spacing w:val="-5"/>
        </w:rPr>
        <w:tab/>
      </w:r>
      <w:r w:rsidR="00AD2CC9">
        <w:rPr>
          <w:color w:val="231F20"/>
        </w:rPr>
        <w:t>= Absolute</w:t>
      </w:r>
      <w:r w:rsidR="00AD2CC9">
        <w:rPr>
          <w:color w:val="231F20"/>
          <w:spacing w:val="-9"/>
        </w:rPr>
        <w:t xml:space="preserve"> </w:t>
      </w:r>
      <w:r w:rsidR="00AD2CC9">
        <w:rPr>
          <w:color w:val="231F20"/>
          <w:spacing w:val="-3"/>
        </w:rPr>
        <w:t>Value</w:t>
      </w:r>
    </w:p>
    <w:p w14:paraId="09CF79DE" w14:textId="77777777" w:rsidR="00A25E4E" w:rsidRDefault="00AD2CC9">
      <w:pPr>
        <w:pStyle w:val="BodyText"/>
        <w:tabs>
          <w:tab w:val="left" w:pos="2496"/>
          <w:tab w:val="left" w:pos="4111"/>
        </w:tabs>
        <w:spacing w:line="203" w:lineRule="exact"/>
        <w:ind w:left="100"/>
      </w:pPr>
      <w:r>
        <w:rPr>
          <w:color w:val="231F20"/>
        </w:rPr>
        <w:t>of</w:t>
      </w:r>
      <w:r>
        <w:rPr>
          <w:color w:val="231F20"/>
          <w:spacing w:val="11"/>
        </w:rPr>
        <w:t xml:space="preserve"> </w:t>
      </w:r>
      <w:r>
        <w:rPr>
          <w:color w:val="231F20"/>
        </w:rPr>
        <w:t>the</w:t>
      </w:r>
      <w:r>
        <w:rPr>
          <w:color w:val="231F20"/>
          <w:spacing w:val="-4"/>
        </w:rPr>
        <w:t xml:space="preserve"> </w:t>
      </w:r>
      <w:r>
        <w:rPr>
          <w:color w:val="231F20"/>
        </w:rPr>
        <w:t>Band</w:t>
      </w:r>
      <w:r>
        <w:rPr>
          <w:color w:val="231F20"/>
        </w:rPr>
        <w:tab/>
        <w:t>Hemoglobin</w:t>
      </w:r>
      <w:r>
        <w:rPr>
          <w:color w:val="231F20"/>
        </w:rPr>
        <w:tab/>
        <w:t>of Protein per</w:t>
      </w:r>
      <w:r>
        <w:rPr>
          <w:color w:val="231F20"/>
          <w:spacing w:val="5"/>
        </w:rPr>
        <w:t xml:space="preserve"> </w:t>
      </w:r>
      <w:r>
        <w:rPr>
          <w:color w:val="231F20"/>
        </w:rPr>
        <w:t>band</w:t>
      </w:r>
    </w:p>
    <w:p w14:paraId="77830087" w14:textId="77777777" w:rsidR="00A25E4E" w:rsidRDefault="00A25E4E">
      <w:pPr>
        <w:pStyle w:val="BodyText"/>
        <w:spacing w:before="5"/>
        <w:rPr>
          <w:sz w:val="19"/>
        </w:rPr>
      </w:pPr>
    </w:p>
    <w:p w14:paraId="77B834CC" w14:textId="77777777" w:rsidR="00A25E4E" w:rsidRDefault="00AD2CC9">
      <w:pPr>
        <w:pStyle w:val="Heading2"/>
      </w:pPr>
      <w:r>
        <w:rPr>
          <w:color w:val="231F20"/>
        </w:rPr>
        <w:t>LIMITATIONS</w:t>
      </w:r>
    </w:p>
    <w:p w14:paraId="70CE7CC1" w14:textId="77777777" w:rsidR="00A25E4E" w:rsidRDefault="00AD2CC9">
      <w:pPr>
        <w:pStyle w:val="BodyText"/>
        <w:spacing w:before="9" w:line="249" w:lineRule="auto"/>
        <w:ind w:left="100" w:right="214"/>
        <w:jc w:val="both"/>
      </w:pPr>
      <w:r>
        <w:rPr>
          <w:color w:val="231F20"/>
        </w:rPr>
        <w:t>Some abnormal hemoglobins have similar electrophoretic mobilities and must be differentiated by other methodologies.</w:t>
      </w:r>
    </w:p>
    <w:p w14:paraId="3C94E1B0" w14:textId="77777777" w:rsidR="00A25E4E" w:rsidRDefault="00AD2CC9">
      <w:pPr>
        <w:pStyle w:val="BodyText"/>
        <w:spacing w:before="2"/>
        <w:ind w:left="100"/>
      </w:pPr>
      <w:r>
        <w:rPr>
          <w:color w:val="231F20"/>
        </w:rPr>
        <w:t>Further testing required:</w:t>
      </w:r>
    </w:p>
    <w:p w14:paraId="36A2F43B" w14:textId="77777777" w:rsidR="00A25E4E" w:rsidRDefault="00AD2CC9">
      <w:pPr>
        <w:pStyle w:val="ListParagraph"/>
        <w:numPr>
          <w:ilvl w:val="0"/>
          <w:numId w:val="2"/>
        </w:numPr>
        <w:tabs>
          <w:tab w:val="left" w:pos="341"/>
        </w:tabs>
        <w:spacing w:line="249" w:lineRule="auto"/>
        <w:ind w:right="214" w:hanging="240"/>
        <w:rPr>
          <w:sz w:val="18"/>
        </w:rPr>
      </w:pPr>
      <w:r>
        <w:rPr>
          <w:color w:val="231F20"/>
          <w:sz w:val="18"/>
        </w:rPr>
        <w:t>Citrate</w:t>
      </w:r>
      <w:r>
        <w:rPr>
          <w:color w:val="231F20"/>
          <w:spacing w:val="-11"/>
          <w:sz w:val="18"/>
        </w:rPr>
        <w:t xml:space="preserve"> </w:t>
      </w:r>
      <w:r>
        <w:rPr>
          <w:color w:val="231F20"/>
          <w:sz w:val="18"/>
        </w:rPr>
        <w:t>agar</w:t>
      </w:r>
      <w:r>
        <w:rPr>
          <w:color w:val="231F20"/>
          <w:spacing w:val="-11"/>
          <w:sz w:val="18"/>
        </w:rPr>
        <w:t xml:space="preserve"> </w:t>
      </w:r>
      <w:r>
        <w:rPr>
          <w:color w:val="231F20"/>
          <w:sz w:val="18"/>
        </w:rPr>
        <w:t>electrophoresis</w:t>
      </w:r>
      <w:r>
        <w:rPr>
          <w:color w:val="231F20"/>
          <w:spacing w:val="-11"/>
          <w:sz w:val="18"/>
        </w:rPr>
        <w:t xml:space="preserve"> </w:t>
      </w:r>
      <w:r>
        <w:rPr>
          <w:color w:val="231F20"/>
          <w:sz w:val="18"/>
        </w:rPr>
        <w:t>may</w:t>
      </w:r>
      <w:r>
        <w:rPr>
          <w:color w:val="231F20"/>
          <w:spacing w:val="-11"/>
          <w:sz w:val="18"/>
        </w:rPr>
        <w:t xml:space="preserve"> </w:t>
      </w:r>
      <w:r>
        <w:rPr>
          <w:color w:val="231F20"/>
          <w:sz w:val="18"/>
        </w:rPr>
        <w:t>be</w:t>
      </w:r>
      <w:r>
        <w:rPr>
          <w:color w:val="231F20"/>
          <w:spacing w:val="-11"/>
          <w:sz w:val="18"/>
        </w:rPr>
        <w:t xml:space="preserve"> </w:t>
      </w:r>
      <w:r>
        <w:rPr>
          <w:color w:val="231F20"/>
          <w:sz w:val="18"/>
        </w:rPr>
        <w:t>a</w:t>
      </w:r>
      <w:r>
        <w:rPr>
          <w:color w:val="231F20"/>
          <w:spacing w:val="-11"/>
          <w:sz w:val="18"/>
        </w:rPr>
        <w:t xml:space="preserve"> </w:t>
      </w:r>
      <w:r>
        <w:rPr>
          <w:color w:val="231F20"/>
          <w:sz w:val="18"/>
        </w:rPr>
        <w:t>necessary</w:t>
      </w:r>
      <w:r>
        <w:rPr>
          <w:color w:val="231F20"/>
          <w:spacing w:val="-11"/>
          <w:sz w:val="18"/>
        </w:rPr>
        <w:t xml:space="preserve"> </w:t>
      </w:r>
      <w:r>
        <w:rPr>
          <w:color w:val="231F20"/>
          <w:sz w:val="18"/>
        </w:rPr>
        <w:t>follow-up</w:t>
      </w:r>
      <w:r>
        <w:rPr>
          <w:color w:val="231F20"/>
          <w:spacing w:val="-11"/>
          <w:sz w:val="18"/>
        </w:rPr>
        <w:t xml:space="preserve"> </w:t>
      </w:r>
      <w:r>
        <w:rPr>
          <w:color w:val="231F20"/>
          <w:sz w:val="18"/>
        </w:rPr>
        <w:t>test</w:t>
      </w:r>
      <w:r>
        <w:rPr>
          <w:color w:val="231F20"/>
          <w:spacing w:val="-11"/>
          <w:sz w:val="18"/>
        </w:rPr>
        <w:t xml:space="preserve"> </w:t>
      </w:r>
      <w:r>
        <w:rPr>
          <w:color w:val="231F20"/>
          <w:sz w:val="18"/>
        </w:rPr>
        <w:t>for</w:t>
      </w:r>
      <w:r>
        <w:rPr>
          <w:color w:val="231F20"/>
          <w:spacing w:val="-11"/>
          <w:sz w:val="18"/>
        </w:rPr>
        <w:t xml:space="preserve"> </w:t>
      </w:r>
      <w:r>
        <w:rPr>
          <w:color w:val="231F20"/>
          <w:sz w:val="18"/>
        </w:rPr>
        <w:t>confirmation of abnormal hemoglobins detected on cellulose</w:t>
      </w:r>
      <w:r>
        <w:rPr>
          <w:color w:val="231F20"/>
          <w:spacing w:val="-25"/>
          <w:sz w:val="18"/>
        </w:rPr>
        <w:t xml:space="preserve"> </w:t>
      </w:r>
      <w:r>
        <w:rPr>
          <w:color w:val="231F20"/>
          <w:sz w:val="18"/>
        </w:rPr>
        <w:t>acetate.</w:t>
      </w:r>
    </w:p>
    <w:p w14:paraId="2480465D" w14:textId="77777777" w:rsidR="00A25E4E" w:rsidRDefault="00AD2CC9">
      <w:pPr>
        <w:pStyle w:val="ListParagraph"/>
        <w:numPr>
          <w:ilvl w:val="0"/>
          <w:numId w:val="2"/>
        </w:numPr>
        <w:tabs>
          <w:tab w:val="left" w:pos="341"/>
        </w:tabs>
        <w:spacing w:before="2" w:line="249" w:lineRule="auto"/>
        <w:ind w:right="214" w:hanging="240"/>
        <w:jc w:val="both"/>
        <w:rPr>
          <w:sz w:val="18"/>
        </w:rPr>
      </w:pPr>
      <w:r>
        <w:rPr>
          <w:color w:val="231F20"/>
          <w:sz w:val="18"/>
        </w:rPr>
        <w:t xml:space="preserve">Isoelectric focusing, high performance liquid chromatography, globin chain analysis (both acid and alkaline) and structural studies may be necessary in order to positively identify some of the </w:t>
      </w:r>
      <w:proofErr w:type="gramStart"/>
      <w:r>
        <w:rPr>
          <w:color w:val="231F20"/>
          <w:sz w:val="18"/>
        </w:rPr>
        <w:t>more rare</w:t>
      </w:r>
      <w:proofErr w:type="gramEnd"/>
      <w:r>
        <w:rPr>
          <w:color w:val="231F20"/>
          <w:spacing w:val="10"/>
          <w:sz w:val="18"/>
        </w:rPr>
        <w:t xml:space="preserve"> </w:t>
      </w:r>
      <w:r>
        <w:rPr>
          <w:color w:val="231F20"/>
          <w:sz w:val="18"/>
        </w:rPr>
        <w:t>hemoglobins.</w:t>
      </w:r>
    </w:p>
    <w:p w14:paraId="681829D6" w14:textId="77777777" w:rsidR="00A25E4E" w:rsidRDefault="00AD2CC9">
      <w:pPr>
        <w:pStyle w:val="ListParagraph"/>
        <w:numPr>
          <w:ilvl w:val="0"/>
          <w:numId w:val="2"/>
        </w:numPr>
        <w:tabs>
          <w:tab w:val="left" w:pos="341"/>
        </w:tabs>
        <w:spacing w:before="3" w:line="249" w:lineRule="auto"/>
        <w:ind w:right="214" w:hanging="240"/>
        <w:rPr>
          <w:sz w:val="18"/>
        </w:rPr>
      </w:pPr>
      <w:r>
        <w:rPr>
          <w:color w:val="231F20"/>
          <w:sz w:val="18"/>
          <w:shd w:val="clear" w:color="auto" w:fill="D1D3D4"/>
        </w:rPr>
        <w:t>Low levels of HbF (1-10%) may be accurately quantitated using any commercially available HbF</w:t>
      </w:r>
      <w:r>
        <w:rPr>
          <w:color w:val="231F20"/>
          <w:spacing w:val="-1"/>
          <w:sz w:val="18"/>
          <w:shd w:val="clear" w:color="auto" w:fill="D1D3D4"/>
        </w:rPr>
        <w:t xml:space="preserve"> </w:t>
      </w:r>
      <w:r>
        <w:rPr>
          <w:color w:val="231F20"/>
          <w:sz w:val="18"/>
          <w:shd w:val="clear" w:color="auto" w:fill="D1D3D4"/>
        </w:rPr>
        <w:t>method.</w:t>
      </w:r>
    </w:p>
    <w:p w14:paraId="0209DE99" w14:textId="77777777" w:rsidR="00A25E4E" w:rsidRDefault="00A25E4E">
      <w:pPr>
        <w:pStyle w:val="BodyText"/>
        <w:spacing w:before="1"/>
        <w:rPr>
          <w:sz w:val="21"/>
        </w:rPr>
      </w:pPr>
    </w:p>
    <w:p w14:paraId="4FAD3D9E" w14:textId="77777777" w:rsidR="00A25E4E" w:rsidRDefault="006D062A">
      <w:pPr>
        <w:tabs>
          <w:tab w:val="left" w:pos="791"/>
          <w:tab w:val="left" w:pos="2174"/>
          <w:tab w:val="left" w:pos="2932"/>
          <w:tab w:val="left" w:pos="4029"/>
        </w:tabs>
        <w:ind w:left="260"/>
        <w:rPr>
          <w:sz w:val="16"/>
        </w:rPr>
      </w:pPr>
      <w:r>
        <w:pict w14:anchorId="1813CDEE">
          <v:group id="_x0000_s1030" style="position:absolute;left:0;text-align:left;margin-left:319pt;margin-top:11.3pt;width:197.85pt;height:237.35pt;z-index:-251644928;mso-position-horizontal-relative:page" coordorigin="6380,226" coordsize="3957,4747">
            <v:shape id="_x0000_s1046" type="#_x0000_t75" style="position:absolute;left:6390;top:236;width:2062;height:3431">
              <v:imagedata r:id="rId33" o:title=""/>
            </v:shape>
            <v:rect id="_x0000_s1045" style="position:absolute;left:6390;top:236;width:2062;height:3431" filled="f" strokecolor="#231f20" strokeweight="1pt"/>
            <v:shape id="_x0000_s1044" type="#_x0000_t75" style="position:absolute;left:8531;top:236;width:1795;height:3431">
              <v:imagedata r:id="rId34" o:title=""/>
            </v:shape>
            <v:rect id="_x0000_s1043" style="position:absolute;left:8532;top:236;width:1795;height:3431" filled="f" strokecolor="#231f20" strokeweight="1pt"/>
            <v:line id="_x0000_s1042" style="position:absolute" from="7034,3677" to="7034,3894" strokecolor="#231f20" strokeweight="1pt"/>
            <v:line id="_x0000_s1041" style="position:absolute" from="8782,3677" to="8782,3894" strokecolor="#231f20" strokeweight="1pt"/>
            <v:shape id="_x0000_s1040" style="position:absolute;left:9035;top:3667;width:959;height:1217" coordorigin="9035,3667" coordsize="959,1217" path="m9035,3667r,217l9035,4884r959,e" filled="f" strokecolor="#231f20" strokeweight="1pt">
              <v:path arrowok="t"/>
            </v:shape>
            <v:line id="_x0000_s1039" style="position:absolute" from="9202,3667" to="9202,3884" strokecolor="#231f20" strokeweight="1pt"/>
            <v:line id="_x0000_s1038" style="position:absolute" from="7295,3677" to="7295,3894" strokecolor="#231f20" strokeweight="1pt"/>
            <v:line id="_x0000_s1037" style="position:absolute" from="9383,3677" to="9383,3894" strokecolor="#231f20" strokeweight="1pt"/>
            <v:line id="_x0000_s1036" style="position:absolute" from="7555,3677" to="7555,3894" strokecolor="#231f20" strokeweight="1pt"/>
            <v:line id="_x0000_s1035" style="position:absolute" from="9563,3677" to="9563,3894" strokecolor="#231f20" strokeweight="1pt"/>
            <v:line id="_x0000_s1034" style="position:absolute" from="8169,3677" to="8169,3894" strokecolor="#231f20" strokeweight="1pt"/>
            <v:line id="_x0000_s1033" style="position:absolute" from="9757,3677" to="9757,3894" strokecolor="#231f20" strokeweight="1pt"/>
            <v:shape id="_x0000_s1032" style="position:absolute;left:7192;top:3677;width:1159;height:1286" coordorigin="7193,3677" coordsize="1159,1286" path="m8352,3677r,1285l7193,4962e" filled="f" strokecolor="#231f20" strokeweight="1pt">
              <v:path arrowok="t"/>
            </v:shape>
            <v:shape id="_x0000_s1031" style="position:absolute;left:8330;top:3884;width:872;height:1069" coordorigin="8330,3884" coordsize="872,1069" path="m8330,4952r872,l9202,3884e" filled="f" strokecolor="#231f20" strokeweight="1pt">
              <v:path arrowok="t"/>
            </v:shape>
            <w10:wrap anchorx="page"/>
          </v:group>
        </w:pict>
      </w:r>
      <w:r w:rsidR="00AD2CC9">
        <w:rPr>
          <w:color w:val="231F20"/>
          <w:sz w:val="16"/>
        </w:rPr>
        <w:t>(+)</w:t>
      </w:r>
      <w:r w:rsidR="00AD2CC9">
        <w:rPr>
          <w:color w:val="231F20"/>
          <w:sz w:val="16"/>
        </w:rPr>
        <w:tab/>
        <w:t>Cellulose</w:t>
      </w:r>
      <w:r w:rsidR="00AD2CC9">
        <w:rPr>
          <w:color w:val="231F20"/>
          <w:spacing w:val="-3"/>
          <w:sz w:val="16"/>
        </w:rPr>
        <w:t xml:space="preserve"> </w:t>
      </w:r>
      <w:r w:rsidR="00AD2CC9">
        <w:rPr>
          <w:color w:val="231F20"/>
          <w:sz w:val="16"/>
        </w:rPr>
        <w:t>Acetate</w:t>
      </w:r>
      <w:r w:rsidR="00AD2CC9">
        <w:rPr>
          <w:color w:val="231F20"/>
          <w:sz w:val="16"/>
        </w:rPr>
        <w:tab/>
        <w:t>(-</w:t>
      </w:r>
      <w:proofErr w:type="gramStart"/>
      <w:r w:rsidR="00AD2CC9">
        <w:rPr>
          <w:color w:val="231F20"/>
          <w:sz w:val="16"/>
        </w:rPr>
        <w:t xml:space="preserve">) </w:t>
      </w:r>
      <w:r w:rsidR="00AD2CC9">
        <w:rPr>
          <w:color w:val="231F20"/>
          <w:spacing w:val="25"/>
          <w:sz w:val="16"/>
        </w:rPr>
        <w:t xml:space="preserve"> </w:t>
      </w:r>
      <w:r w:rsidR="00AD2CC9">
        <w:rPr>
          <w:color w:val="231F20"/>
          <w:sz w:val="16"/>
        </w:rPr>
        <w:t>(</w:t>
      </w:r>
      <w:proofErr w:type="gramEnd"/>
      <w:r w:rsidR="00AD2CC9">
        <w:rPr>
          <w:color w:val="231F20"/>
          <w:sz w:val="16"/>
        </w:rPr>
        <w:t>+)</w:t>
      </w:r>
      <w:r w:rsidR="00AD2CC9">
        <w:rPr>
          <w:color w:val="231F20"/>
          <w:sz w:val="16"/>
        </w:rPr>
        <w:tab/>
        <w:t>Citrate</w:t>
      </w:r>
      <w:r w:rsidR="00AD2CC9">
        <w:rPr>
          <w:color w:val="231F20"/>
          <w:spacing w:val="-1"/>
          <w:sz w:val="16"/>
        </w:rPr>
        <w:t xml:space="preserve"> </w:t>
      </w:r>
      <w:r w:rsidR="00AD2CC9">
        <w:rPr>
          <w:color w:val="231F20"/>
          <w:sz w:val="16"/>
        </w:rPr>
        <w:t>Agar</w:t>
      </w:r>
      <w:r w:rsidR="00AD2CC9">
        <w:rPr>
          <w:color w:val="231F20"/>
          <w:sz w:val="16"/>
        </w:rPr>
        <w:tab/>
        <w:t>(-)</w:t>
      </w:r>
    </w:p>
    <w:p w14:paraId="4421AC6B" w14:textId="77777777" w:rsidR="00A25E4E" w:rsidRDefault="00AD2CC9">
      <w:pPr>
        <w:pStyle w:val="BodyText"/>
        <w:spacing w:before="158" w:line="468" w:lineRule="auto"/>
        <w:ind w:left="4273" w:right="110"/>
      </w:pPr>
      <w:r>
        <w:rPr>
          <w:color w:val="231F20"/>
        </w:rPr>
        <w:t>AD Los Angeles AS-G Philadelphia A Hasharon</w:t>
      </w:r>
    </w:p>
    <w:p w14:paraId="5AE0636E" w14:textId="77777777" w:rsidR="00A25E4E" w:rsidRDefault="00AD2CC9">
      <w:pPr>
        <w:pStyle w:val="BodyText"/>
        <w:spacing w:line="168" w:lineRule="exact"/>
        <w:ind w:left="4273"/>
      </w:pPr>
      <w:r>
        <w:rPr>
          <w:color w:val="231F20"/>
        </w:rPr>
        <w:t>AO-Arab</w:t>
      </w:r>
    </w:p>
    <w:p w14:paraId="6D5355A4" w14:textId="77777777" w:rsidR="00A25E4E" w:rsidRDefault="00A25E4E">
      <w:pPr>
        <w:pStyle w:val="BodyText"/>
        <w:spacing w:before="5"/>
        <w:rPr>
          <w:sz w:val="20"/>
        </w:rPr>
      </w:pPr>
    </w:p>
    <w:p w14:paraId="310956E3" w14:textId="77777777" w:rsidR="00A25E4E" w:rsidRDefault="00AD2CC9">
      <w:pPr>
        <w:pStyle w:val="BodyText"/>
        <w:spacing w:line="513" w:lineRule="auto"/>
        <w:ind w:left="4273" w:right="385"/>
      </w:pPr>
      <w:r>
        <w:rPr>
          <w:color w:val="231F20"/>
        </w:rPr>
        <w:t>AFSC Control AE</w:t>
      </w:r>
    </w:p>
    <w:p w14:paraId="4E5701EE" w14:textId="77777777" w:rsidR="00A25E4E" w:rsidRDefault="00AD2CC9">
      <w:pPr>
        <w:pStyle w:val="BodyText"/>
        <w:spacing w:line="513" w:lineRule="auto"/>
        <w:ind w:left="3989" w:right="1035"/>
        <w:jc w:val="right"/>
      </w:pPr>
      <w:r>
        <w:rPr>
          <w:color w:val="231F20"/>
        </w:rPr>
        <w:t>FAC FAS</w:t>
      </w:r>
    </w:p>
    <w:p w14:paraId="7AF1DB87" w14:textId="77777777" w:rsidR="00A25E4E" w:rsidRDefault="00A25E4E">
      <w:pPr>
        <w:spacing w:line="513" w:lineRule="auto"/>
        <w:jc w:val="right"/>
        <w:sectPr w:rsidR="00A25E4E">
          <w:type w:val="continuous"/>
          <w:pgSz w:w="12240" w:h="15840"/>
          <w:pgMar w:top="580" w:right="520" w:bottom="280" w:left="460" w:header="720" w:footer="720" w:gutter="0"/>
          <w:cols w:num="2" w:space="720" w:equalWidth="0">
            <w:col w:w="5411" w:space="262"/>
            <w:col w:w="5587"/>
          </w:cols>
        </w:sectPr>
      </w:pPr>
    </w:p>
    <w:p w14:paraId="2B7FC29B" w14:textId="77777777" w:rsidR="00A25E4E" w:rsidRDefault="00AD2CC9">
      <w:pPr>
        <w:pStyle w:val="BodyText"/>
        <w:spacing w:before="2"/>
        <w:ind w:left="540"/>
      </w:pPr>
      <w:r>
        <w:rPr>
          <w:color w:val="231F20"/>
        </w:rPr>
        <w:t>drying oven at 50-60°C for 15 minutes or until dry.</w:t>
      </w:r>
    </w:p>
    <w:p w14:paraId="5F5971D3" w14:textId="77777777" w:rsidR="00A25E4E" w:rsidRDefault="00AD2CC9">
      <w:pPr>
        <w:pStyle w:val="Heading2"/>
        <w:numPr>
          <w:ilvl w:val="0"/>
          <w:numId w:val="4"/>
        </w:numPr>
        <w:tabs>
          <w:tab w:val="left" w:pos="243"/>
        </w:tabs>
        <w:spacing w:before="8"/>
        <w:ind w:left="242" w:hanging="142"/>
      </w:pPr>
      <w:r>
        <w:rPr>
          <w:color w:val="231F20"/>
        </w:rPr>
        <w:t>Evaluation of the Hemoglobin</w:t>
      </w:r>
      <w:r>
        <w:rPr>
          <w:color w:val="231F20"/>
          <w:spacing w:val="8"/>
        </w:rPr>
        <w:t xml:space="preserve"> </w:t>
      </w:r>
      <w:r>
        <w:rPr>
          <w:color w:val="231F20"/>
        </w:rPr>
        <w:t>Bands</w:t>
      </w:r>
    </w:p>
    <w:p w14:paraId="05708A5E" w14:textId="77777777" w:rsidR="00A25E4E" w:rsidRDefault="00AD2CC9">
      <w:pPr>
        <w:pStyle w:val="ListParagraph"/>
        <w:numPr>
          <w:ilvl w:val="1"/>
          <w:numId w:val="4"/>
        </w:numPr>
        <w:tabs>
          <w:tab w:val="left" w:pos="541"/>
        </w:tabs>
        <w:spacing w:line="249" w:lineRule="auto"/>
        <w:ind w:right="38"/>
        <w:rPr>
          <w:sz w:val="18"/>
        </w:rPr>
      </w:pPr>
      <w:r>
        <w:rPr>
          <w:color w:val="231F20"/>
          <w:sz w:val="18"/>
        </w:rPr>
        <w:t>Qualitative</w:t>
      </w:r>
      <w:r>
        <w:rPr>
          <w:color w:val="231F20"/>
          <w:spacing w:val="-10"/>
          <w:sz w:val="18"/>
        </w:rPr>
        <w:t xml:space="preserve"> </w:t>
      </w:r>
      <w:r>
        <w:rPr>
          <w:color w:val="231F20"/>
          <w:sz w:val="18"/>
        </w:rPr>
        <w:t>evaluation:</w:t>
      </w:r>
      <w:r>
        <w:rPr>
          <w:color w:val="231F20"/>
          <w:spacing w:val="-10"/>
          <w:sz w:val="18"/>
        </w:rPr>
        <w:t xml:space="preserve"> </w:t>
      </w:r>
      <w:r>
        <w:rPr>
          <w:color w:val="231F20"/>
          <w:sz w:val="18"/>
        </w:rPr>
        <w:t>The</w:t>
      </w:r>
      <w:r>
        <w:rPr>
          <w:color w:val="231F20"/>
          <w:spacing w:val="-10"/>
          <w:sz w:val="18"/>
        </w:rPr>
        <w:t xml:space="preserve"> </w:t>
      </w:r>
      <w:r>
        <w:rPr>
          <w:color w:val="231F20"/>
          <w:sz w:val="18"/>
        </w:rPr>
        <w:t>hemoglobin</w:t>
      </w:r>
      <w:r>
        <w:rPr>
          <w:color w:val="231F20"/>
          <w:spacing w:val="-10"/>
          <w:sz w:val="18"/>
        </w:rPr>
        <w:t xml:space="preserve"> </w:t>
      </w:r>
      <w:r>
        <w:rPr>
          <w:color w:val="231F20"/>
          <w:sz w:val="18"/>
        </w:rPr>
        <w:t>plates</w:t>
      </w:r>
      <w:r>
        <w:rPr>
          <w:color w:val="231F20"/>
          <w:spacing w:val="-10"/>
          <w:sz w:val="18"/>
        </w:rPr>
        <w:t xml:space="preserve"> </w:t>
      </w:r>
      <w:r>
        <w:rPr>
          <w:color w:val="231F20"/>
          <w:sz w:val="18"/>
        </w:rPr>
        <w:t>may</w:t>
      </w:r>
      <w:r>
        <w:rPr>
          <w:color w:val="231F20"/>
          <w:spacing w:val="-10"/>
          <w:sz w:val="18"/>
        </w:rPr>
        <w:t xml:space="preserve"> </w:t>
      </w:r>
      <w:r>
        <w:rPr>
          <w:color w:val="231F20"/>
          <w:sz w:val="18"/>
        </w:rPr>
        <w:t>be</w:t>
      </w:r>
      <w:r>
        <w:rPr>
          <w:color w:val="231F20"/>
          <w:spacing w:val="-10"/>
          <w:sz w:val="18"/>
        </w:rPr>
        <w:t xml:space="preserve"> </w:t>
      </w:r>
      <w:r>
        <w:rPr>
          <w:color w:val="231F20"/>
          <w:sz w:val="18"/>
        </w:rPr>
        <w:t>inspected</w:t>
      </w:r>
      <w:r>
        <w:rPr>
          <w:color w:val="231F20"/>
          <w:spacing w:val="-10"/>
          <w:sz w:val="18"/>
        </w:rPr>
        <w:t xml:space="preserve"> </w:t>
      </w:r>
      <w:r>
        <w:rPr>
          <w:color w:val="231F20"/>
          <w:sz w:val="18"/>
        </w:rPr>
        <w:t>visually</w:t>
      </w:r>
      <w:r>
        <w:rPr>
          <w:color w:val="231F20"/>
          <w:spacing w:val="-10"/>
          <w:sz w:val="18"/>
        </w:rPr>
        <w:t xml:space="preserve"> </w:t>
      </w:r>
      <w:r>
        <w:rPr>
          <w:color w:val="231F20"/>
          <w:sz w:val="18"/>
        </w:rPr>
        <w:t>for the presence of abnormal hemoglobin bands. The Helena Hemo</w:t>
      </w:r>
      <w:r>
        <w:rPr>
          <w:color w:val="231F20"/>
          <w:spacing w:val="11"/>
          <w:sz w:val="18"/>
        </w:rPr>
        <w:t xml:space="preserve"> </w:t>
      </w:r>
      <w:r>
        <w:rPr>
          <w:color w:val="231F20"/>
          <w:sz w:val="18"/>
        </w:rPr>
        <w:t>Controls</w:t>
      </w:r>
    </w:p>
    <w:p w14:paraId="4978DC0A" w14:textId="77777777" w:rsidR="00A25E4E" w:rsidRDefault="00AD2CC9">
      <w:pPr>
        <w:pStyle w:val="BodyText"/>
        <w:tabs>
          <w:tab w:val="left" w:pos="1188"/>
          <w:tab w:val="left" w:pos="1826"/>
        </w:tabs>
        <w:spacing w:line="163" w:lineRule="auto"/>
        <w:ind w:left="589" w:right="38" w:hanging="490"/>
      </w:pPr>
      <w:r>
        <w:br w:type="column"/>
      </w:r>
      <w:r>
        <w:rPr>
          <w:color w:val="231F20"/>
        </w:rPr>
        <w:t xml:space="preserve">A  </w:t>
      </w:r>
      <w:r>
        <w:rPr>
          <w:color w:val="231F20"/>
          <w:spacing w:val="21"/>
        </w:rPr>
        <w:t xml:space="preserve"> </w:t>
      </w:r>
      <w:r>
        <w:rPr>
          <w:color w:val="231F20"/>
        </w:rPr>
        <w:t>F    S</w:t>
      </w:r>
      <w:r>
        <w:rPr>
          <w:color w:val="231F20"/>
        </w:rPr>
        <w:tab/>
        <w:t>A</w:t>
      </w:r>
      <w:r>
        <w:rPr>
          <w:color w:val="231F20"/>
          <w:position w:val="-5"/>
          <w:sz w:val="10"/>
        </w:rPr>
        <w:t>2</w:t>
      </w:r>
      <w:r>
        <w:rPr>
          <w:color w:val="231F20"/>
          <w:position w:val="-5"/>
          <w:sz w:val="10"/>
        </w:rPr>
        <w:tab/>
      </w:r>
      <w:r>
        <w:rPr>
          <w:color w:val="231F20"/>
        </w:rPr>
        <w:t>C D</w:t>
      </w:r>
      <w:r>
        <w:rPr>
          <w:color w:val="231F20"/>
        </w:rPr>
        <w:tab/>
      </w:r>
      <w:r>
        <w:rPr>
          <w:color w:val="231F20"/>
          <w:position w:val="-2"/>
        </w:rPr>
        <w:t>C</w:t>
      </w:r>
    </w:p>
    <w:p w14:paraId="3C9E45B2" w14:textId="77777777" w:rsidR="00A25E4E" w:rsidRDefault="00AD2CC9">
      <w:pPr>
        <w:pStyle w:val="BodyText"/>
        <w:tabs>
          <w:tab w:val="left" w:pos="1203"/>
        </w:tabs>
        <w:spacing w:line="157" w:lineRule="exact"/>
        <w:ind w:left="589"/>
      </w:pPr>
      <w:r>
        <w:rPr>
          <w:color w:val="231F20"/>
          <w:position w:val="1"/>
        </w:rPr>
        <w:t>G</w:t>
      </w:r>
      <w:r>
        <w:rPr>
          <w:color w:val="231F20"/>
          <w:position w:val="1"/>
        </w:rPr>
        <w:tab/>
      </w:r>
      <w:r>
        <w:rPr>
          <w:color w:val="231F20"/>
        </w:rPr>
        <w:t>E</w:t>
      </w:r>
    </w:p>
    <w:p w14:paraId="1EE4A43E" w14:textId="77777777" w:rsidR="00A25E4E" w:rsidRDefault="00AD2CC9">
      <w:pPr>
        <w:pStyle w:val="BodyText"/>
        <w:spacing w:line="187" w:lineRule="exact"/>
        <w:ind w:left="1203"/>
      </w:pPr>
      <w:r>
        <w:rPr>
          <w:color w:val="231F20"/>
        </w:rPr>
        <w:t>O</w:t>
      </w:r>
    </w:p>
    <w:p w14:paraId="447DAB8D" w14:textId="77777777" w:rsidR="00A25E4E" w:rsidRDefault="00AD2CC9">
      <w:pPr>
        <w:pStyle w:val="BodyText"/>
        <w:spacing w:line="137" w:lineRule="exact"/>
        <w:ind w:left="100"/>
      </w:pPr>
      <w:r>
        <w:br w:type="column"/>
      </w:r>
      <w:r>
        <w:rPr>
          <w:color w:val="231F20"/>
        </w:rPr>
        <w:t>S A F</w:t>
      </w:r>
    </w:p>
    <w:p w14:paraId="242B0F93" w14:textId="77777777" w:rsidR="00A25E4E" w:rsidRDefault="00AD2CC9">
      <w:pPr>
        <w:spacing w:before="6" w:line="192" w:lineRule="auto"/>
        <w:ind w:left="276" w:right="2071" w:hanging="15"/>
        <w:jc w:val="both"/>
        <w:rPr>
          <w:sz w:val="18"/>
        </w:rPr>
      </w:pPr>
      <w:r>
        <w:rPr>
          <w:color w:val="231F20"/>
          <w:sz w:val="18"/>
        </w:rPr>
        <w:t>A</w:t>
      </w:r>
      <w:r>
        <w:rPr>
          <w:color w:val="231F20"/>
          <w:position w:val="-5"/>
          <w:sz w:val="10"/>
        </w:rPr>
        <w:t xml:space="preserve">2 </w:t>
      </w:r>
      <w:r>
        <w:rPr>
          <w:color w:val="231F20"/>
          <w:sz w:val="18"/>
        </w:rPr>
        <w:t>D E G</w:t>
      </w:r>
    </w:p>
    <w:p w14:paraId="23013B98" w14:textId="77777777" w:rsidR="00A25E4E" w:rsidRDefault="00A25E4E">
      <w:pPr>
        <w:spacing w:line="192" w:lineRule="auto"/>
        <w:jc w:val="both"/>
        <w:rPr>
          <w:sz w:val="18"/>
        </w:rPr>
        <w:sectPr w:rsidR="00A25E4E">
          <w:type w:val="continuous"/>
          <w:pgSz w:w="12240" w:h="15840"/>
          <w:pgMar w:top="580" w:right="520" w:bottom="280" w:left="460" w:header="720" w:footer="720" w:gutter="0"/>
          <w:cols w:num="3" w:space="720" w:equalWidth="0">
            <w:col w:w="5411" w:space="1036"/>
            <w:col w:w="1973" w:space="358"/>
            <w:col w:w="2482"/>
          </w:cols>
        </w:sectPr>
      </w:pPr>
    </w:p>
    <w:p w14:paraId="0157EABF" w14:textId="77777777" w:rsidR="00A25E4E" w:rsidRDefault="00AD2CC9">
      <w:pPr>
        <w:pStyle w:val="BodyText"/>
        <w:spacing w:before="1"/>
        <w:ind w:left="540"/>
      </w:pPr>
      <w:r>
        <w:rPr>
          <w:color w:val="231F20"/>
        </w:rPr>
        <w:t>provide a marker for band identification.</w:t>
      </w:r>
    </w:p>
    <w:p w14:paraId="24D56187" w14:textId="77777777" w:rsidR="00A25E4E" w:rsidRDefault="00AD2CC9">
      <w:pPr>
        <w:pStyle w:val="ListParagraph"/>
        <w:numPr>
          <w:ilvl w:val="1"/>
          <w:numId w:val="4"/>
        </w:numPr>
        <w:tabs>
          <w:tab w:val="left" w:pos="541"/>
        </w:tabs>
        <w:spacing w:before="10" w:line="249" w:lineRule="auto"/>
        <w:jc w:val="both"/>
        <w:rPr>
          <w:sz w:val="18"/>
        </w:rPr>
      </w:pPr>
      <w:r>
        <w:rPr>
          <w:color w:val="231F20"/>
          <w:sz w:val="18"/>
        </w:rPr>
        <w:t xml:space="preserve">Quantitative evaluation: Determine the relative percent of each hemglobin band by scanning the cleared and dried plates in the densitometer using a 525 nm </w:t>
      </w:r>
      <w:r>
        <w:rPr>
          <w:color w:val="231F20"/>
          <w:spacing w:val="-3"/>
          <w:sz w:val="18"/>
        </w:rPr>
        <w:t>filter.</w:t>
      </w:r>
    </w:p>
    <w:p w14:paraId="290B3E1B" w14:textId="77777777" w:rsidR="00A25E4E" w:rsidRDefault="00AD2CC9">
      <w:pPr>
        <w:tabs>
          <w:tab w:val="left" w:pos="4160"/>
        </w:tabs>
        <w:spacing w:line="211" w:lineRule="exact"/>
        <w:ind w:left="340"/>
        <w:rPr>
          <w:sz w:val="14"/>
        </w:rPr>
      </w:pPr>
      <w:r>
        <w:br w:type="column"/>
      </w:r>
      <w:r>
        <w:rPr>
          <w:color w:val="231F20"/>
          <w:sz w:val="14"/>
        </w:rPr>
        <w:t>Application</w:t>
      </w:r>
      <w:r>
        <w:rPr>
          <w:color w:val="231F20"/>
          <w:spacing w:val="-1"/>
          <w:sz w:val="14"/>
        </w:rPr>
        <w:t xml:space="preserve"> </w:t>
      </w:r>
      <w:r>
        <w:rPr>
          <w:color w:val="231F20"/>
          <w:sz w:val="14"/>
        </w:rPr>
        <w:t>Point</w:t>
      </w:r>
      <w:r>
        <w:rPr>
          <w:color w:val="231F20"/>
          <w:sz w:val="14"/>
        </w:rPr>
        <w:tab/>
      </w:r>
      <w:r>
        <w:rPr>
          <w:color w:val="231F20"/>
          <w:position w:val="10"/>
          <w:sz w:val="14"/>
        </w:rPr>
        <w:t>Methemoglobin</w:t>
      </w:r>
    </w:p>
    <w:p w14:paraId="2F5A4A6B" w14:textId="77777777" w:rsidR="00A25E4E" w:rsidRDefault="00AD2CC9">
      <w:pPr>
        <w:pStyle w:val="BodyText"/>
        <w:spacing w:before="116" w:line="249" w:lineRule="auto"/>
        <w:ind w:left="344"/>
      </w:pPr>
      <w:r>
        <w:rPr>
          <w:color w:val="231F20"/>
        </w:rPr>
        <w:t>Figure 1. Electrophoretic Mobilities of Hemoglobins on Titan</w:t>
      </w:r>
      <w:r>
        <w:rPr>
          <w:color w:val="231F20"/>
          <w:position w:val="6"/>
          <w:sz w:val="10"/>
        </w:rPr>
        <w:t xml:space="preserve">® </w:t>
      </w:r>
      <w:r>
        <w:rPr>
          <w:color w:val="231F20"/>
        </w:rPr>
        <w:t>III Cellulose Acetate and on Titan</w:t>
      </w:r>
      <w:r>
        <w:rPr>
          <w:color w:val="231F20"/>
          <w:position w:val="6"/>
          <w:sz w:val="10"/>
        </w:rPr>
        <w:t xml:space="preserve">® </w:t>
      </w:r>
      <w:r>
        <w:rPr>
          <w:color w:val="231F20"/>
        </w:rPr>
        <w:t>IV Citrate Agar.</w:t>
      </w:r>
    </w:p>
    <w:p w14:paraId="35E5BA55" w14:textId="77777777" w:rsidR="00A25E4E" w:rsidRDefault="00A25E4E">
      <w:pPr>
        <w:spacing w:line="249" w:lineRule="auto"/>
        <w:sectPr w:rsidR="00A25E4E">
          <w:type w:val="continuous"/>
          <w:pgSz w:w="12240" w:h="15840"/>
          <w:pgMar w:top="580" w:right="520" w:bottom="280" w:left="460" w:header="720" w:footer="720" w:gutter="0"/>
          <w:cols w:num="2" w:space="720" w:equalWidth="0">
            <w:col w:w="5371" w:space="59"/>
            <w:col w:w="5830"/>
          </w:cols>
        </w:sectPr>
      </w:pPr>
    </w:p>
    <w:p w14:paraId="492A2DB3" w14:textId="77777777" w:rsidR="00A25E4E" w:rsidRDefault="00A25E4E">
      <w:pPr>
        <w:pStyle w:val="BodyText"/>
        <w:spacing w:after="1"/>
        <w:rPr>
          <w:sz w:val="9"/>
        </w:rPr>
      </w:pPr>
    </w:p>
    <w:p w14:paraId="722813E0" w14:textId="77777777" w:rsidR="00A25E4E" w:rsidRDefault="00AD2CC9">
      <w:pPr>
        <w:pStyle w:val="BodyText"/>
        <w:ind w:left="582"/>
        <w:rPr>
          <w:sz w:val="20"/>
        </w:rPr>
      </w:pPr>
      <w:r>
        <w:rPr>
          <w:noProof/>
          <w:sz w:val="20"/>
        </w:rPr>
        <w:drawing>
          <wp:inline distT="0" distB="0" distL="0" distR="0" wp14:anchorId="4ACFEE9D" wp14:editId="2601DDFF">
            <wp:extent cx="2635186" cy="3938968"/>
            <wp:effectExtent l="0" t="0" r="0" b="0"/>
            <wp:docPr id="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1.png"/>
                    <pic:cNvPicPr/>
                  </pic:nvPicPr>
                  <pic:blipFill>
                    <a:blip r:embed="rId35" cstate="print"/>
                    <a:stretch>
                      <a:fillRect/>
                    </a:stretch>
                  </pic:blipFill>
                  <pic:spPr>
                    <a:xfrm>
                      <a:off x="0" y="0"/>
                      <a:ext cx="2635186" cy="3938968"/>
                    </a:xfrm>
                    <a:prstGeom prst="rect">
                      <a:avLst/>
                    </a:prstGeom>
                  </pic:spPr>
                </pic:pic>
              </a:graphicData>
            </a:graphic>
          </wp:inline>
        </w:drawing>
      </w:r>
    </w:p>
    <w:p w14:paraId="068F6F24" w14:textId="77777777" w:rsidR="00A25E4E" w:rsidRDefault="00AD2CC9">
      <w:pPr>
        <w:pStyle w:val="BodyText"/>
        <w:spacing w:before="34" w:line="249" w:lineRule="auto"/>
        <w:ind w:left="100" w:right="38"/>
        <w:jc w:val="both"/>
        <w:rPr>
          <w:sz w:val="10"/>
        </w:rPr>
      </w:pPr>
      <w:r>
        <w:rPr>
          <w:color w:val="231F20"/>
        </w:rPr>
        <w:t>Figure 2. Relative Electrophoretic Mobilities of Hemoglobins on Celulose Acetate and Citrate Agar.</w:t>
      </w:r>
      <w:r>
        <w:rPr>
          <w:color w:val="231F20"/>
          <w:position w:val="6"/>
          <w:sz w:val="10"/>
        </w:rPr>
        <w:t>11</w:t>
      </w:r>
    </w:p>
    <w:p w14:paraId="47A767CF" w14:textId="77777777" w:rsidR="00A25E4E" w:rsidRDefault="00AD2CC9">
      <w:pPr>
        <w:pStyle w:val="Heading2"/>
        <w:spacing w:before="91"/>
      </w:pPr>
      <w:r>
        <w:rPr>
          <w:color w:val="231F20"/>
        </w:rPr>
        <w:t>REFERENCE VALUES</w:t>
      </w:r>
    </w:p>
    <w:p w14:paraId="7C463EB9" w14:textId="77777777" w:rsidR="00A25E4E" w:rsidRDefault="00AD2CC9">
      <w:pPr>
        <w:pStyle w:val="BodyText"/>
        <w:spacing w:before="17" w:line="228" w:lineRule="auto"/>
        <w:ind w:left="100" w:right="38"/>
        <w:jc w:val="both"/>
      </w:pPr>
      <w:r>
        <w:rPr>
          <w:color w:val="231F20"/>
        </w:rPr>
        <w:t xml:space="preserve">At birth, the majority of hemoglobin in the erythrocytes </w:t>
      </w:r>
      <w:proofErr w:type="gramStart"/>
      <w:r>
        <w:rPr>
          <w:color w:val="231F20"/>
        </w:rPr>
        <w:t>of  the</w:t>
      </w:r>
      <w:proofErr w:type="gramEnd"/>
      <w:r>
        <w:rPr>
          <w:color w:val="231F20"/>
        </w:rPr>
        <w:t xml:space="preserve"> normal individual  is fetal hemoglobin, </w:t>
      </w:r>
      <w:r>
        <w:rPr>
          <w:color w:val="231F20"/>
          <w:spacing w:val="-8"/>
        </w:rPr>
        <w:t xml:space="preserve">HbF. </w:t>
      </w:r>
      <w:r>
        <w:rPr>
          <w:color w:val="231F20"/>
        </w:rPr>
        <w:t>Some of the major adult hemoglobin, HbA, and a small amount of HbA</w:t>
      </w:r>
      <w:r>
        <w:rPr>
          <w:color w:val="231F20"/>
          <w:position w:val="-5"/>
          <w:sz w:val="10"/>
        </w:rPr>
        <w:t>2</w:t>
      </w:r>
      <w:r>
        <w:rPr>
          <w:color w:val="231F20"/>
        </w:rPr>
        <w:t>, are also present. At the end of the first year of life and through adulthood, the major hemoglobin present is HbA with up to 3.5% HbA</w:t>
      </w:r>
      <w:r>
        <w:rPr>
          <w:color w:val="231F20"/>
          <w:position w:val="-5"/>
          <w:sz w:val="10"/>
        </w:rPr>
        <w:t xml:space="preserve">2 </w:t>
      </w:r>
      <w:r>
        <w:rPr>
          <w:color w:val="231F20"/>
        </w:rPr>
        <w:t xml:space="preserve">and less than 2% </w:t>
      </w:r>
      <w:r>
        <w:rPr>
          <w:color w:val="231F20"/>
          <w:spacing w:val="-8"/>
        </w:rPr>
        <w:t>HbF.</w:t>
      </w:r>
    </w:p>
    <w:p w14:paraId="2DE126D6" w14:textId="77777777" w:rsidR="00A25E4E" w:rsidRDefault="00AD2CC9">
      <w:pPr>
        <w:pStyle w:val="Heading2"/>
        <w:spacing w:before="91"/>
      </w:pPr>
      <w:r>
        <w:rPr>
          <w:color w:val="231F20"/>
        </w:rPr>
        <w:t>INTERPRETATION OF RESULTS</w:t>
      </w:r>
    </w:p>
    <w:p w14:paraId="319B9B50" w14:textId="77777777" w:rsidR="00A25E4E" w:rsidRDefault="00AD2CC9">
      <w:pPr>
        <w:pStyle w:val="BodyText"/>
        <w:spacing w:before="5" w:line="216" w:lineRule="exact"/>
        <w:ind w:left="100" w:right="38"/>
        <w:jc w:val="both"/>
      </w:pPr>
      <w:r>
        <w:rPr>
          <w:color w:val="231F20"/>
        </w:rPr>
        <w:t>Most hemoglobin variants cause no discernible clinical symptoms, so are of interest primarily to research scientists. Variants are clinically important when their presence leads to sickling disorders, thalassemia syndromes, life long cyanosis, hemolytic anemias or erythrocytosis, or if the heterozygote is of sufficient prevalence to warrant genetic counseling. The combinations of HbS-S, HbS-D-Los Angeles, and HbS-O Arab lead to serious sickling disorders.</w:t>
      </w:r>
      <w:r>
        <w:rPr>
          <w:color w:val="231F20"/>
          <w:position w:val="6"/>
          <w:sz w:val="10"/>
        </w:rPr>
        <w:t xml:space="preserve">2 </w:t>
      </w:r>
      <w:r>
        <w:rPr>
          <w:color w:val="231F20"/>
        </w:rPr>
        <w:t>Several variants including HbH, HbE-Fort Worth and Hb Lepore cause a thalassemic blood picture.</w:t>
      </w:r>
      <w:r>
        <w:rPr>
          <w:color w:val="231F20"/>
          <w:position w:val="6"/>
          <w:sz w:val="10"/>
        </w:rPr>
        <w:t xml:space="preserve">2 </w:t>
      </w:r>
      <w:r>
        <w:rPr>
          <w:color w:val="231F20"/>
        </w:rPr>
        <w:t xml:space="preserve">The two variant hemoglobins of greatest importance in the </w:t>
      </w:r>
      <w:r>
        <w:rPr>
          <w:color w:val="231F20"/>
          <w:spacing w:val="-5"/>
        </w:rPr>
        <w:t xml:space="preserve">U.S., </w:t>
      </w:r>
      <w:r>
        <w:rPr>
          <w:color w:val="231F20"/>
        </w:rPr>
        <w:t>in terms of frequency and pathology are HbS and HbC.</w:t>
      </w:r>
      <w:r>
        <w:rPr>
          <w:color w:val="231F20"/>
          <w:position w:val="6"/>
          <w:sz w:val="10"/>
        </w:rPr>
        <w:t xml:space="preserve">2 </w:t>
      </w:r>
      <w:r>
        <w:rPr>
          <w:color w:val="231F20"/>
        </w:rPr>
        <w:t>Sickle cell anemia (HbSS) is</w:t>
      </w:r>
      <w:r>
        <w:rPr>
          <w:color w:val="231F20"/>
          <w:spacing w:val="-7"/>
        </w:rPr>
        <w:t xml:space="preserve"> </w:t>
      </w:r>
      <w:r>
        <w:rPr>
          <w:color w:val="231F20"/>
        </w:rPr>
        <w:t>a</w:t>
      </w:r>
      <w:r>
        <w:rPr>
          <w:color w:val="231F20"/>
          <w:spacing w:val="-7"/>
        </w:rPr>
        <w:t xml:space="preserve"> </w:t>
      </w:r>
      <w:r>
        <w:rPr>
          <w:color w:val="231F20"/>
        </w:rPr>
        <w:t>cruel</w:t>
      </w:r>
      <w:r>
        <w:rPr>
          <w:color w:val="231F20"/>
          <w:spacing w:val="-7"/>
        </w:rPr>
        <w:t xml:space="preserve"> </w:t>
      </w:r>
      <w:r>
        <w:rPr>
          <w:color w:val="231F20"/>
        </w:rPr>
        <w:t>and</w:t>
      </w:r>
      <w:r>
        <w:rPr>
          <w:color w:val="231F20"/>
          <w:spacing w:val="-7"/>
        </w:rPr>
        <w:t xml:space="preserve"> </w:t>
      </w:r>
      <w:r>
        <w:rPr>
          <w:color w:val="231F20"/>
        </w:rPr>
        <w:t>potentially</w:t>
      </w:r>
      <w:r>
        <w:rPr>
          <w:color w:val="231F20"/>
          <w:spacing w:val="-7"/>
        </w:rPr>
        <w:t xml:space="preserve"> </w:t>
      </w:r>
      <w:r>
        <w:rPr>
          <w:color w:val="231F20"/>
        </w:rPr>
        <w:t>lethal</w:t>
      </w:r>
      <w:r>
        <w:rPr>
          <w:color w:val="231F20"/>
          <w:spacing w:val="-7"/>
        </w:rPr>
        <w:t xml:space="preserve"> </w:t>
      </w:r>
      <w:r>
        <w:rPr>
          <w:color w:val="231F20"/>
        </w:rPr>
        <w:t>disease.</w:t>
      </w:r>
      <w:r>
        <w:rPr>
          <w:color w:val="231F20"/>
          <w:spacing w:val="-7"/>
        </w:rPr>
        <w:t xml:space="preserve"> </w:t>
      </w:r>
      <w:r>
        <w:rPr>
          <w:color w:val="231F20"/>
        </w:rPr>
        <w:t>It</w:t>
      </w:r>
      <w:r>
        <w:rPr>
          <w:color w:val="231F20"/>
          <w:spacing w:val="-7"/>
        </w:rPr>
        <w:t xml:space="preserve"> </w:t>
      </w:r>
      <w:r>
        <w:rPr>
          <w:color w:val="231F20"/>
        </w:rPr>
        <w:t>first</w:t>
      </w:r>
      <w:r>
        <w:rPr>
          <w:color w:val="231F20"/>
          <w:spacing w:val="-7"/>
        </w:rPr>
        <w:t xml:space="preserve"> </w:t>
      </w:r>
      <w:r>
        <w:rPr>
          <w:color w:val="231F20"/>
        </w:rPr>
        <w:t>manifests</w:t>
      </w:r>
      <w:r>
        <w:rPr>
          <w:color w:val="231F20"/>
          <w:spacing w:val="-7"/>
        </w:rPr>
        <w:t xml:space="preserve"> </w:t>
      </w:r>
      <w:r>
        <w:rPr>
          <w:color w:val="231F20"/>
        </w:rPr>
        <w:t>itself</w:t>
      </w:r>
      <w:r>
        <w:rPr>
          <w:color w:val="231F20"/>
          <w:spacing w:val="8"/>
        </w:rPr>
        <w:t xml:space="preserve"> </w:t>
      </w:r>
      <w:r>
        <w:rPr>
          <w:color w:val="231F20"/>
        </w:rPr>
        <w:t>at</w:t>
      </w:r>
      <w:r>
        <w:rPr>
          <w:color w:val="231F20"/>
          <w:spacing w:val="-7"/>
        </w:rPr>
        <w:t xml:space="preserve"> </w:t>
      </w:r>
      <w:r>
        <w:rPr>
          <w:color w:val="231F20"/>
        </w:rPr>
        <w:t>about</w:t>
      </w:r>
      <w:r>
        <w:rPr>
          <w:color w:val="231F20"/>
          <w:spacing w:val="-7"/>
        </w:rPr>
        <w:t xml:space="preserve"> </w:t>
      </w:r>
      <w:r>
        <w:rPr>
          <w:color w:val="231F20"/>
        </w:rPr>
        <w:t>5-6</w:t>
      </w:r>
      <w:r>
        <w:rPr>
          <w:color w:val="231F20"/>
          <w:spacing w:val="-7"/>
        </w:rPr>
        <w:t xml:space="preserve"> </w:t>
      </w:r>
      <w:r>
        <w:rPr>
          <w:color w:val="231F20"/>
        </w:rPr>
        <w:t xml:space="preserve">months of age. The clinical course presents agonizing episodes of pain and temperature elevations with anemia, listlessness, </w:t>
      </w:r>
      <w:proofErr w:type="gramStart"/>
      <w:r>
        <w:rPr>
          <w:color w:val="231F20"/>
          <w:spacing w:val="-3"/>
        </w:rPr>
        <w:t xml:space="preserve">lethargy,  </w:t>
      </w:r>
      <w:r>
        <w:rPr>
          <w:color w:val="231F20"/>
        </w:rPr>
        <w:t>and</w:t>
      </w:r>
      <w:proofErr w:type="gramEnd"/>
      <w:r>
        <w:rPr>
          <w:color w:val="231F20"/>
        </w:rPr>
        <w:t xml:space="preserve"> infarct in virtually all organs  of the </w:t>
      </w:r>
      <w:r>
        <w:rPr>
          <w:color w:val="231F20"/>
          <w:spacing w:val="-5"/>
        </w:rPr>
        <w:t xml:space="preserve">body. </w:t>
      </w:r>
      <w:r>
        <w:rPr>
          <w:color w:val="231F20"/>
        </w:rPr>
        <w:t>The individual with homozygous HbCC suffers mild hemolytic anemia which is attributed to the precipitation or crystallization of HbC within the erythrocytes. Cases of HbSC disease are characterized by hemolytic anemia</w:t>
      </w:r>
      <w:r>
        <w:rPr>
          <w:color w:val="231F20"/>
          <w:spacing w:val="-28"/>
        </w:rPr>
        <w:t xml:space="preserve"> </w:t>
      </w:r>
      <w:r>
        <w:rPr>
          <w:color w:val="231F20"/>
        </w:rPr>
        <w:t xml:space="preserve">that is milder than sickle-cell anemia. The thalassemias are a group of hemoglobin disorders characterized by hypochromia andmicrocytosis due to the diminished synthesis of one globin chain (the </w:t>
      </w:r>
      <w:r>
        <w:rPr>
          <w:rFonts w:ascii="Symbol Std" w:hAnsi="Symbol Std"/>
          <w:color w:val="231F20"/>
        </w:rPr>
        <w:t xml:space="preserve">α </w:t>
      </w:r>
      <w:r>
        <w:rPr>
          <w:color w:val="231F20"/>
        </w:rPr>
        <w:t xml:space="preserve">or </w:t>
      </w:r>
      <w:r>
        <w:rPr>
          <w:rFonts w:ascii="Symbol Std" w:hAnsi="Symbol Std"/>
          <w:color w:val="231F20"/>
        </w:rPr>
        <w:t>β</w:t>
      </w:r>
      <w:r>
        <w:rPr>
          <w:color w:val="231F20"/>
        </w:rPr>
        <w:t>) while synthesis of the other chain proceeds</w:t>
      </w:r>
      <w:r>
        <w:rPr>
          <w:color w:val="231F20"/>
          <w:spacing w:val="-10"/>
        </w:rPr>
        <w:t xml:space="preserve"> </w:t>
      </w:r>
      <w:r>
        <w:rPr>
          <w:color w:val="231F20"/>
        </w:rPr>
        <w:t>normally.</w:t>
      </w:r>
      <w:r>
        <w:rPr>
          <w:color w:val="231F20"/>
          <w:position w:val="6"/>
          <w:sz w:val="10"/>
        </w:rPr>
        <w:t>9,10</w:t>
      </w:r>
      <w:r>
        <w:rPr>
          <w:color w:val="231F20"/>
          <w:spacing w:val="-1"/>
          <w:position w:val="6"/>
          <w:sz w:val="10"/>
        </w:rPr>
        <w:t xml:space="preserve"> </w:t>
      </w:r>
      <w:r>
        <w:rPr>
          <w:color w:val="231F20"/>
        </w:rPr>
        <w:t>This</w:t>
      </w:r>
      <w:r>
        <w:rPr>
          <w:color w:val="231F20"/>
          <w:spacing w:val="-10"/>
        </w:rPr>
        <w:t xml:space="preserve"> </w:t>
      </w:r>
      <w:r>
        <w:rPr>
          <w:color w:val="231F20"/>
        </w:rPr>
        <w:t>unbalanced</w:t>
      </w:r>
      <w:r>
        <w:rPr>
          <w:color w:val="231F20"/>
          <w:spacing w:val="-10"/>
        </w:rPr>
        <w:t xml:space="preserve"> </w:t>
      </w:r>
      <w:r>
        <w:rPr>
          <w:color w:val="231F20"/>
        </w:rPr>
        <w:t>synthesis</w:t>
      </w:r>
      <w:r>
        <w:rPr>
          <w:color w:val="231F20"/>
          <w:spacing w:val="-10"/>
        </w:rPr>
        <w:t xml:space="preserve"> </w:t>
      </w:r>
      <w:r>
        <w:rPr>
          <w:color w:val="231F20"/>
        </w:rPr>
        <w:t>results</w:t>
      </w:r>
      <w:r>
        <w:rPr>
          <w:color w:val="231F20"/>
          <w:spacing w:val="-10"/>
        </w:rPr>
        <w:t xml:space="preserve"> </w:t>
      </w:r>
      <w:r>
        <w:rPr>
          <w:color w:val="231F20"/>
        </w:rPr>
        <w:t>in</w:t>
      </w:r>
      <w:r>
        <w:rPr>
          <w:color w:val="231F20"/>
          <w:spacing w:val="-10"/>
        </w:rPr>
        <w:t xml:space="preserve"> </w:t>
      </w:r>
      <w:r>
        <w:rPr>
          <w:color w:val="231F20"/>
        </w:rPr>
        <w:t>unstable</w:t>
      </w:r>
      <w:r>
        <w:rPr>
          <w:color w:val="231F20"/>
          <w:spacing w:val="-10"/>
        </w:rPr>
        <w:t xml:space="preserve"> </w:t>
      </w:r>
      <w:r>
        <w:rPr>
          <w:color w:val="231F20"/>
        </w:rPr>
        <w:t>globin</w:t>
      </w:r>
      <w:r>
        <w:rPr>
          <w:color w:val="231F20"/>
          <w:spacing w:val="-10"/>
        </w:rPr>
        <w:t xml:space="preserve"> </w:t>
      </w:r>
      <w:r>
        <w:rPr>
          <w:color w:val="231F20"/>
        </w:rPr>
        <w:t xml:space="preserve">chains. These precipitate within the red cell, forming inclusion bodies that shorten the lifespan of the cell. In </w:t>
      </w:r>
      <w:r>
        <w:rPr>
          <w:rFonts w:ascii="Symbol Std" w:hAnsi="Symbol Std"/>
          <w:color w:val="231F20"/>
        </w:rPr>
        <w:t>α</w:t>
      </w:r>
      <w:r>
        <w:rPr>
          <w:color w:val="231F20"/>
        </w:rPr>
        <w:t xml:space="preserve">-thalassemias, the </w:t>
      </w:r>
      <w:r>
        <w:rPr>
          <w:rFonts w:ascii="Symbol Std" w:hAnsi="Symbol Std"/>
          <w:color w:val="231F20"/>
        </w:rPr>
        <w:t>α</w:t>
      </w:r>
      <w:r>
        <w:rPr>
          <w:color w:val="231F20"/>
        </w:rPr>
        <w:t xml:space="preserve">-chains are diminished or absent. In </w:t>
      </w:r>
      <w:r>
        <w:rPr>
          <w:rFonts w:ascii="Symbol Std" w:hAnsi="Symbol Std"/>
          <w:color w:val="231F20"/>
        </w:rPr>
        <w:t>β</w:t>
      </w:r>
      <w:r>
        <w:rPr>
          <w:color w:val="231F20"/>
        </w:rPr>
        <w:t xml:space="preserve">-thalassemia, the </w:t>
      </w:r>
      <w:r>
        <w:rPr>
          <w:rFonts w:ascii="Symbol Std" w:hAnsi="Symbol Std"/>
          <w:color w:val="231F20"/>
        </w:rPr>
        <w:t>β</w:t>
      </w:r>
      <w:r>
        <w:rPr>
          <w:color w:val="231F20"/>
        </w:rPr>
        <w:t>-chains are</w:t>
      </w:r>
      <w:r>
        <w:rPr>
          <w:color w:val="231F20"/>
          <w:spacing w:val="-1"/>
        </w:rPr>
        <w:t xml:space="preserve"> </w:t>
      </w:r>
      <w:r>
        <w:rPr>
          <w:color w:val="231F20"/>
        </w:rPr>
        <w:t>affected.</w:t>
      </w:r>
    </w:p>
    <w:p w14:paraId="39A20F0D" w14:textId="105ABAE8" w:rsidR="00A25E4E" w:rsidRDefault="00AD2CC9">
      <w:pPr>
        <w:pStyle w:val="BodyText"/>
        <w:spacing w:before="4" w:line="249" w:lineRule="auto"/>
        <w:ind w:left="100" w:right="38"/>
        <w:jc w:val="both"/>
        <w:rPr>
          <w:sz w:val="10"/>
        </w:rPr>
      </w:pPr>
      <w:r>
        <w:rPr>
          <w:color w:val="231F20"/>
        </w:rPr>
        <w:t xml:space="preserve">Another quantitative disorder of hemoglobin synthesis, hereditary persistent fetal hemoglobin (HPFH), represents a genetic failure of the mechanisms that turn off gamma chain synthesis at about four months after birth, which results in a continued high percentage of </w:t>
      </w:r>
      <w:r>
        <w:rPr>
          <w:color w:val="231F20"/>
          <w:spacing w:val="-8"/>
        </w:rPr>
        <w:t xml:space="preserve">HbF. </w:t>
      </w:r>
      <w:r>
        <w:rPr>
          <w:color w:val="231F20"/>
        </w:rPr>
        <w:t xml:space="preserve">It is a more benign condition than the true thalassemias, and persons homozygous for HPFH </w:t>
      </w:r>
      <w:r>
        <w:rPr>
          <w:color w:val="231F20"/>
          <w:spacing w:val="-3"/>
        </w:rPr>
        <w:t xml:space="preserve">have </w:t>
      </w:r>
      <w:r>
        <w:rPr>
          <w:color w:val="231F20"/>
        </w:rPr>
        <w:t>normal development,</w:t>
      </w:r>
      <w:r>
        <w:rPr>
          <w:color w:val="231F20"/>
          <w:spacing w:val="-28"/>
        </w:rPr>
        <w:t xml:space="preserve"> </w:t>
      </w:r>
      <w:r>
        <w:rPr>
          <w:color w:val="231F20"/>
        </w:rPr>
        <w:t xml:space="preserve">are asymptomatic and </w:t>
      </w:r>
      <w:r>
        <w:rPr>
          <w:color w:val="231F20"/>
          <w:spacing w:val="-3"/>
        </w:rPr>
        <w:t xml:space="preserve">have </w:t>
      </w:r>
      <w:r>
        <w:rPr>
          <w:color w:val="231F20"/>
        </w:rPr>
        <w:t>no</w:t>
      </w:r>
      <w:r>
        <w:rPr>
          <w:color w:val="231F20"/>
          <w:spacing w:val="2"/>
        </w:rPr>
        <w:t xml:space="preserve"> </w:t>
      </w:r>
      <w:r>
        <w:rPr>
          <w:color w:val="231F20"/>
        </w:rPr>
        <w:t>anemia.</w:t>
      </w:r>
      <w:r>
        <w:rPr>
          <w:color w:val="231F20"/>
          <w:position w:val="6"/>
          <w:sz w:val="10"/>
        </w:rPr>
        <w:t>10</w:t>
      </w:r>
    </w:p>
    <w:p w14:paraId="19282809" w14:textId="77777777" w:rsidR="00A25E4E" w:rsidRDefault="00AD2CC9">
      <w:pPr>
        <w:spacing w:before="153"/>
        <w:ind w:left="108"/>
        <w:jc w:val="both"/>
        <w:rPr>
          <w:rFonts w:ascii="Arial MT Std"/>
          <w:sz w:val="14"/>
        </w:rPr>
      </w:pPr>
      <w:r>
        <w:rPr>
          <w:rFonts w:ascii="Arial MT Std"/>
          <w:color w:val="231F20"/>
          <w:sz w:val="14"/>
          <w:shd w:val="clear" w:color="auto" w:fill="D1D3D4"/>
        </w:rPr>
        <w:t xml:space="preserve"> Shaded areas indicate that the text has been modified, added or deleted.</w:t>
      </w:r>
    </w:p>
    <w:p w14:paraId="3494B198" w14:textId="77777777" w:rsidR="00A25E4E" w:rsidRDefault="00AD2CC9">
      <w:pPr>
        <w:pStyle w:val="BodyText"/>
        <w:spacing w:before="81" w:line="249" w:lineRule="auto"/>
        <w:ind w:left="100" w:right="2595"/>
      </w:pPr>
      <w:r>
        <w:br w:type="column"/>
      </w:r>
      <w:r>
        <w:rPr>
          <w:color w:val="231F20"/>
        </w:rPr>
        <w:t>The most common hemoglobin abnormalities: Sickle Cell Trait</w:t>
      </w:r>
    </w:p>
    <w:p w14:paraId="476DE345" w14:textId="77777777" w:rsidR="00A25E4E" w:rsidRDefault="00AD2CC9">
      <w:pPr>
        <w:pStyle w:val="BodyText"/>
        <w:spacing w:before="11" w:line="228" w:lineRule="auto"/>
        <w:ind w:left="340" w:right="317"/>
        <w:jc w:val="both"/>
      </w:pPr>
      <w:r>
        <w:rPr>
          <w:color w:val="231F20"/>
        </w:rPr>
        <w:t>This is a heterozygous state showing HbA and HbS, and a normal amount of HbA</w:t>
      </w:r>
      <w:r>
        <w:rPr>
          <w:color w:val="231F20"/>
          <w:position w:val="-5"/>
          <w:sz w:val="10"/>
        </w:rPr>
        <w:t xml:space="preserve">2 </w:t>
      </w:r>
      <w:r>
        <w:rPr>
          <w:color w:val="231F20"/>
        </w:rPr>
        <w:t>on cellulose acetate. Results on citrate agar show hemoglobins in the HbA and HbS migratory positions (zones).</w:t>
      </w:r>
    </w:p>
    <w:p w14:paraId="5DB499BE" w14:textId="77777777" w:rsidR="00A25E4E" w:rsidRDefault="00AD2CC9">
      <w:pPr>
        <w:pStyle w:val="BodyText"/>
        <w:spacing w:before="7"/>
        <w:ind w:left="100"/>
      </w:pPr>
      <w:r>
        <w:rPr>
          <w:color w:val="231F20"/>
        </w:rPr>
        <w:t>Sickle Cell Anemia</w:t>
      </w:r>
    </w:p>
    <w:p w14:paraId="747AF965" w14:textId="77777777" w:rsidR="00A25E4E" w:rsidRDefault="00AD2CC9">
      <w:pPr>
        <w:pStyle w:val="BodyText"/>
        <w:spacing w:before="9" w:line="249" w:lineRule="auto"/>
        <w:ind w:left="340" w:right="317"/>
        <w:jc w:val="both"/>
      </w:pPr>
      <w:r>
        <w:rPr>
          <w:color w:val="231F20"/>
        </w:rPr>
        <w:t>This</w:t>
      </w:r>
      <w:r>
        <w:rPr>
          <w:color w:val="231F20"/>
          <w:spacing w:val="-4"/>
        </w:rPr>
        <w:t xml:space="preserve"> </w:t>
      </w:r>
      <w:r>
        <w:rPr>
          <w:color w:val="231F20"/>
        </w:rPr>
        <w:t>is</w:t>
      </w:r>
      <w:r>
        <w:rPr>
          <w:color w:val="231F20"/>
          <w:spacing w:val="-4"/>
        </w:rPr>
        <w:t xml:space="preserve"> </w:t>
      </w:r>
      <w:r>
        <w:rPr>
          <w:color w:val="231F20"/>
        </w:rPr>
        <w:t>a</w:t>
      </w:r>
      <w:r>
        <w:rPr>
          <w:color w:val="231F20"/>
          <w:spacing w:val="-4"/>
        </w:rPr>
        <w:t xml:space="preserve"> </w:t>
      </w:r>
      <w:r>
        <w:rPr>
          <w:color w:val="231F20"/>
        </w:rPr>
        <w:t>homozygous</w:t>
      </w:r>
      <w:r>
        <w:rPr>
          <w:color w:val="231F20"/>
          <w:spacing w:val="-4"/>
        </w:rPr>
        <w:t xml:space="preserve"> </w:t>
      </w:r>
      <w:r>
        <w:rPr>
          <w:color w:val="231F20"/>
        </w:rPr>
        <w:t>state</w:t>
      </w:r>
      <w:r>
        <w:rPr>
          <w:color w:val="231F20"/>
          <w:spacing w:val="-4"/>
        </w:rPr>
        <w:t xml:space="preserve"> </w:t>
      </w:r>
      <w:r>
        <w:rPr>
          <w:color w:val="231F20"/>
        </w:rPr>
        <w:t>showing</w:t>
      </w:r>
      <w:r>
        <w:rPr>
          <w:color w:val="231F20"/>
          <w:spacing w:val="-4"/>
        </w:rPr>
        <w:t xml:space="preserve"> </w:t>
      </w:r>
      <w:r>
        <w:rPr>
          <w:color w:val="231F20"/>
        </w:rPr>
        <w:t>almost</w:t>
      </w:r>
      <w:r>
        <w:rPr>
          <w:color w:val="231F20"/>
          <w:spacing w:val="-4"/>
        </w:rPr>
        <w:t xml:space="preserve"> </w:t>
      </w:r>
      <w:r>
        <w:rPr>
          <w:color w:val="231F20"/>
        </w:rPr>
        <w:t>exclusively</w:t>
      </w:r>
      <w:r>
        <w:rPr>
          <w:color w:val="231F20"/>
          <w:spacing w:val="-4"/>
        </w:rPr>
        <w:t xml:space="preserve"> </w:t>
      </w:r>
      <w:r>
        <w:rPr>
          <w:color w:val="231F20"/>
        </w:rPr>
        <w:t>HbS,</w:t>
      </w:r>
      <w:r>
        <w:rPr>
          <w:color w:val="231F20"/>
          <w:spacing w:val="-4"/>
        </w:rPr>
        <w:t xml:space="preserve"> </w:t>
      </w:r>
      <w:r>
        <w:rPr>
          <w:color w:val="231F20"/>
        </w:rPr>
        <w:t>although</w:t>
      </w:r>
      <w:r>
        <w:rPr>
          <w:color w:val="231F20"/>
          <w:spacing w:val="-4"/>
        </w:rPr>
        <w:t xml:space="preserve"> </w:t>
      </w:r>
      <w:r>
        <w:rPr>
          <w:color w:val="231F20"/>
        </w:rPr>
        <w:t>a</w:t>
      </w:r>
      <w:r>
        <w:rPr>
          <w:color w:val="231F20"/>
          <w:spacing w:val="-4"/>
        </w:rPr>
        <w:t xml:space="preserve"> </w:t>
      </w:r>
      <w:r>
        <w:rPr>
          <w:color w:val="231F20"/>
        </w:rPr>
        <w:t>small amount of HbF may also be</w:t>
      </w:r>
      <w:r>
        <w:rPr>
          <w:color w:val="231F20"/>
          <w:spacing w:val="-26"/>
        </w:rPr>
        <w:t xml:space="preserve"> </w:t>
      </w:r>
      <w:r>
        <w:rPr>
          <w:color w:val="231F20"/>
        </w:rPr>
        <w:t>present.</w:t>
      </w:r>
    </w:p>
    <w:p w14:paraId="2CBE7CB2" w14:textId="77777777" w:rsidR="00A25E4E" w:rsidRDefault="00AD2CC9">
      <w:pPr>
        <w:pStyle w:val="BodyText"/>
        <w:spacing w:before="2"/>
        <w:ind w:left="100"/>
      </w:pPr>
      <w:r>
        <w:rPr>
          <w:color w:val="231F20"/>
        </w:rPr>
        <w:t>Sickle-C Disease</w:t>
      </w:r>
    </w:p>
    <w:p w14:paraId="22C28CD0" w14:textId="77777777" w:rsidR="00A25E4E" w:rsidRDefault="00AD2CC9">
      <w:pPr>
        <w:pStyle w:val="BodyText"/>
        <w:spacing w:before="9" w:line="249" w:lineRule="auto"/>
        <w:ind w:left="100" w:right="1184" w:firstLine="240"/>
      </w:pPr>
      <w:r>
        <w:rPr>
          <w:color w:val="231F20"/>
        </w:rPr>
        <w:t>This is a heterozygous state demonstrating HbS and HbC. Sickle Cell-Thalassemia Disease</w:t>
      </w:r>
    </w:p>
    <w:p w14:paraId="1CA0BA5E" w14:textId="77777777" w:rsidR="00A25E4E" w:rsidRDefault="00AD2CC9">
      <w:pPr>
        <w:pStyle w:val="BodyText"/>
        <w:spacing w:before="10" w:line="206" w:lineRule="auto"/>
        <w:ind w:left="340" w:right="317"/>
        <w:jc w:val="both"/>
      </w:pPr>
      <w:r>
        <w:rPr>
          <w:color w:val="231F20"/>
        </w:rPr>
        <w:t xml:space="preserve">This condition shows HbA, </w:t>
      </w:r>
      <w:r>
        <w:rPr>
          <w:color w:val="231F20"/>
          <w:spacing w:val="-8"/>
        </w:rPr>
        <w:t xml:space="preserve">HbF, </w:t>
      </w:r>
      <w:r>
        <w:rPr>
          <w:color w:val="231F20"/>
        </w:rPr>
        <w:t>HbS, and HbA</w:t>
      </w:r>
      <w:r>
        <w:rPr>
          <w:color w:val="231F20"/>
          <w:position w:val="-5"/>
          <w:sz w:val="10"/>
        </w:rPr>
        <w:t>2</w:t>
      </w:r>
      <w:r>
        <w:rPr>
          <w:color w:val="231F20"/>
        </w:rPr>
        <w:t>. In Sickle Cell</w:t>
      </w:r>
      <w:r>
        <w:rPr>
          <w:color w:val="231F20"/>
          <w:spacing w:val="-16"/>
        </w:rPr>
        <w:t xml:space="preserve"> </w:t>
      </w:r>
      <w:r>
        <w:rPr>
          <w:rFonts w:ascii="Symbol Std" w:hAnsi="Symbol Std"/>
          <w:color w:val="231F20"/>
        </w:rPr>
        <w:t>β</w:t>
      </w:r>
      <w:r>
        <w:rPr>
          <w:color w:val="231F20"/>
        </w:rPr>
        <w:t>-Thalassemia HbA is absent.</w:t>
      </w:r>
    </w:p>
    <w:p w14:paraId="5D1A6178" w14:textId="77777777" w:rsidR="00A25E4E" w:rsidRDefault="00AD2CC9">
      <w:pPr>
        <w:pStyle w:val="BodyText"/>
        <w:spacing w:before="16"/>
        <w:ind w:left="100"/>
      </w:pPr>
      <w:r>
        <w:rPr>
          <w:color w:val="231F20"/>
        </w:rPr>
        <w:t>Thalassemia-C Disease</w:t>
      </w:r>
    </w:p>
    <w:p w14:paraId="581A10B5" w14:textId="77777777" w:rsidR="00A25E4E" w:rsidRDefault="00AD2CC9">
      <w:pPr>
        <w:pStyle w:val="BodyText"/>
        <w:spacing w:before="9" w:line="249" w:lineRule="auto"/>
        <w:ind w:left="100" w:right="2595" w:firstLine="240"/>
      </w:pPr>
      <w:r>
        <w:rPr>
          <w:color w:val="231F20"/>
        </w:rPr>
        <w:t>This condition shows HbA, HbF and HbC. C Disease</w:t>
      </w:r>
    </w:p>
    <w:p w14:paraId="7AFFE0F8" w14:textId="77777777" w:rsidR="00A25E4E" w:rsidRDefault="00AD2CC9">
      <w:pPr>
        <w:pStyle w:val="BodyText"/>
        <w:spacing w:before="2" w:line="249" w:lineRule="auto"/>
        <w:ind w:left="100" w:right="1184" w:firstLine="240"/>
      </w:pPr>
      <w:r>
        <w:rPr>
          <w:color w:val="231F20"/>
        </w:rPr>
        <w:t>This is a homozygous state showing almost exclusively HbC. Thalassemia Major</w:t>
      </w:r>
    </w:p>
    <w:p w14:paraId="4566758A" w14:textId="77777777" w:rsidR="00A25E4E" w:rsidRDefault="00AD2CC9">
      <w:pPr>
        <w:pStyle w:val="BodyText"/>
        <w:spacing w:before="2"/>
        <w:ind w:left="340"/>
      </w:pPr>
      <w:r>
        <w:rPr>
          <w:color w:val="231F20"/>
        </w:rPr>
        <w:t>This condition shows HbF, HbA and HbA</w:t>
      </w:r>
      <w:r>
        <w:rPr>
          <w:color w:val="231F20"/>
          <w:position w:val="-5"/>
          <w:sz w:val="10"/>
        </w:rPr>
        <w:t>2</w:t>
      </w:r>
      <w:r>
        <w:rPr>
          <w:color w:val="231F20"/>
        </w:rPr>
        <w:t>.</w:t>
      </w:r>
    </w:p>
    <w:p w14:paraId="06B81B42" w14:textId="77777777" w:rsidR="00A25E4E" w:rsidRDefault="00AD2CC9">
      <w:pPr>
        <w:pStyle w:val="Heading2"/>
        <w:spacing w:before="180" w:line="208" w:lineRule="exact"/>
      </w:pPr>
      <w:r>
        <w:rPr>
          <w:color w:val="231F20"/>
        </w:rPr>
        <w:t>BIBLIOGRAPHY</w:t>
      </w:r>
    </w:p>
    <w:p w14:paraId="5FFA6A92" w14:textId="77777777" w:rsidR="00A25E4E" w:rsidRDefault="00AD2CC9">
      <w:pPr>
        <w:pStyle w:val="ListParagraph"/>
        <w:numPr>
          <w:ilvl w:val="0"/>
          <w:numId w:val="1"/>
        </w:numPr>
        <w:tabs>
          <w:tab w:val="left" w:pos="360"/>
        </w:tabs>
        <w:spacing w:before="0" w:line="160" w:lineRule="exact"/>
        <w:jc w:val="left"/>
        <w:rPr>
          <w:sz w:val="14"/>
        </w:rPr>
      </w:pPr>
      <w:r>
        <w:rPr>
          <w:color w:val="231F20"/>
          <w:sz w:val="14"/>
        </w:rPr>
        <w:t xml:space="preserve">Wintrobe, Maxwell M. </w:t>
      </w:r>
      <w:r>
        <w:rPr>
          <w:color w:val="231F20"/>
          <w:sz w:val="14"/>
          <w:u w:val="single" w:color="231F20"/>
        </w:rPr>
        <w:t>Clinical Hematology</w:t>
      </w:r>
      <w:r>
        <w:rPr>
          <w:color w:val="231F20"/>
          <w:sz w:val="14"/>
        </w:rPr>
        <w:t xml:space="preserve"> 6th Edition, Lea and </w:t>
      </w:r>
      <w:r>
        <w:rPr>
          <w:color w:val="231F20"/>
          <w:spacing w:val="-3"/>
          <w:sz w:val="14"/>
        </w:rPr>
        <w:t xml:space="preserve">Febiger, </w:t>
      </w:r>
      <w:r>
        <w:rPr>
          <w:color w:val="231F20"/>
          <w:sz w:val="14"/>
        </w:rPr>
        <w:t>Philadelphia, 1967.</w:t>
      </w:r>
    </w:p>
    <w:p w14:paraId="24D75AB4" w14:textId="77777777" w:rsidR="00A25E4E" w:rsidRDefault="00AD2CC9">
      <w:pPr>
        <w:pStyle w:val="ListParagraph"/>
        <w:numPr>
          <w:ilvl w:val="0"/>
          <w:numId w:val="1"/>
        </w:numPr>
        <w:tabs>
          <w:tab w:val="left" w:pos="360"/>
        </w:tabs>
        <w:spacing w:before="7"/>
        <w:jc w:val="left"/>
        <w:rPr>
          <w:sz w:val="14"/>
        </w:rPr>
      </w:pPr>
      <w:r>
        <w:rPr>
          <w:color w:val="231F20"/>
          <w:sz w:val="14"/>
        </w:rPr>
        <w:t xml:space="preserve">Fairbanks, </w:t>
      </w:r>
      <w:r>
        <w:rPr>
          <w:color w:val="231F20"/>
          <w:spacing w:val="-10"/>
          <w:sz w:val="14"/>
        </w:rPr>
        <w:t xml:space="preserve">V.F., </w:t>
      </w:r>
      <w:r>
        <w:rPr>
          <w:color w:val="231F20"/>
          <w:sz w:val="14"/>
        </w:rPr>
        <w:t>Diagnostic Medicine, Nov/Dec., 53-58,</w:t>
      </w:r>
      <w:r>
        <w:rPr>
          <w:color w:val="231F20"/>
          <w:spacing w:val="-13"/>
          <w:sz w:val="14"/>
        </w:rPr>
        <w:t xml:space="preserve"> </w:t>
      </w:r>
      <w:r>
        <w:rPr>
          <w:color w:val="231F20"/>
          <w:sz w:val="14"/>
        </w:rPr>
        <w:t>1980.</w:t>
      </w:r>
    </w:p>
    <w:p w14:paraId="74BF61EF" w14:textId="77777777" w:rsidR="00A25E4E" w:rsidRDefault="00AD2CC9">
      <w:pPr>
        <w:pStyle w:val="ListParagraph"/>
        <w:numPr>
          <w:ilvl w:val="0"/>
          <w:numId w:val="1"/>
        </w:numPr>
        <w:tabs>
          <w:tab w:val="left" w:pos="360"/>
        </w:tabs>
        <w:spacing w:before="7" w:line="249" w:lineRule="auto"/>
        <w:ind w:right="489"/>
        <w:jc w:val="left"/>
        <w:rPr>
          <w:sz w:val="14"/>
        </w:rPr>
      </w:pPr>
      <w:r>
        <w:rPr>
          <w:color w:val="231F20"/>
          <w:sz w:val="14"/>
        </w:rPr>
        <w:t>Schneider, R.G., et al., Laboratory Identification of the Hemoglobins, Lab Management, August, 29-43, 1981.</w:t>
      </w:r>
    </w:p>
    <w:p w14:paraId="6D1D1704" w14:textId="77777777" w:rsidR="00A25E4E" w:rsidRDefault="00AD2CC9">
      <w:pPr>
        <w:pStyle w:val="ListParagraph"/>
        <w:numPr>
          <w:ilvl w:val="0"/>
          <w:numId w:val="1"/>
        </w:numPr>
        <w:tabs>
          <w:tab w:val="left" w:pos="360"/>
        </w:tabs>
        <w:spacing w:before="1" w:line="249" w:lineRule="auto"/>
        <w:ind w:right="862"/>
        <w:jc w:val="left"/>
        <w:rPr>
          <w:sz w:val="14"/>
        </w:rPr>
      </w:pPr>
      <w:r>
        <w:rPr>
          <w:color w:val="231F20"/>
          <w:sz w:val="14"/>
        </w:rPr>
        <w:t xml:space="preserve">Center for Disease Control, Laboratory Methods for Detecting Hemoglobinopathies, </w:t>
      </w:r>
      <w:r>
        <w:rPr>
          <w:color w:val="231F20"/>
          <w:spacing w:val="-4"/>
          <w:sz w:val="14"/>
        </w:rPr>
        <w:t xml:space="preserve">U.S. </w:t>
      </w:r>
      <w:r>
        <w:rPr>
          <w:color w:val="231F20"/>
          <w:sz w:val="14"/>
        </w:rPr>
        <w:t>Department of Health and Human Services/Public Health Service,</w:t>
      </w:r>
      <w:r>
        <w:rPr>
          <w:color w:val="231F20"/>
          <w:spacing w:val="-18"/>
          <w:sz w:val="14"/>
        </w:rPr>
        <w:t xml:space="preserve"> </w:t>
      </w:r>
      <w:r>
        <w:rPr>
          <w:color w:val="231F20"/>
          <w:sz w:val="14"/>
        </w:rPr>
        <w:t>1984.</w:t>
      </w:r>
    </w:p>
    <w:p w14:paraId="1008E4C6" w14:textId="77777777" w:rsidR="00A25E4E" w:rsidRDefault="00AD2CC9">
      <w:pPr>
        <w:pStyle w:val="ListParagraph"/>
        <w:numPr>
          <w:ilvl w:val="0"/>
          <w:numId w:val="1"/>
        </w:numPr>
        <w:tabs>
          <w:tab w:val="left" w:pos="360"/>
        </w:tabs>
        <w:spacing w:before="2" w:line="249" w:lineRule="auto"/>
        <w:ind w:right="511"/>
        <w:jc w:val="left"/>
        <w:rPr>
          <w:sz w:val="14"/>
        </w:rPr>
      </w:pPr>
      <w:r>
        <w:rPr>
          <w:color w:val="231F20"/>
          <w:sz w:val="14"/>
        </w:rPr>
        <w:t>Schneider, R.G., Methods for Detection of Hemoglobin Variants and Hemoglobinopathies in</w:t>
      </w:r>
      <w:r>
        <w:rPr>
          <w:color w:val="231F20"/>
          <w:spacing w:val="-12"/>
          <w:sz w:val="14"/>
        </w:rPr>
        <w:t xml:space="preserve"> </w:t>
      </w:r>
      <w:r>
        <w:rPr>
          <w:color w:val="231F20"/>
          <w:sz w:val="14"/>
        </w:rPr>
        <w:t>the Routine Clinical Laboratory, CRC Critical Reviews in Clinical Laboratory Sciences,</w:t>
      </w:r>
      <w:r>
        <w:rPr>
          <w:color w:val="231F20"/>
          <w:spacing w:val="-10"/>
          <w:sz w:val="14"/>
        </w:rPr>
        <w:t xml:space="preserve"> </w:t>
      </w:r>
      <w:r>
        <w:rPr>
          <w:color w:val="231F20"/>
          <w:sz w:val="14"/>
        </w:rPr>
        <w:t>1978.</w:t>
      </w:r>
    </w:p>
    <w:p w14:paraId="403D3E32" w14:textId="77777777" w:rsidR="00A25E4E" w:rsidRDefault="00AD2CC9">
      <w:pPr>
        <w:pStyle w:val="ListParagraph"/>
        <w:numPr>
          <w:ilvl w:val="0"/>
          <w:numId w:val="1"/>
        </w:numPr>
        <w:tabs>
          <w:tab w:val="left" w:pos="360"/>
        </w:tabs>
        <w:spacing w:before="1" w:line="249" w:lineRule="auto"/>
        <w:ind w:right="447"/>
        <w:jc w:val="left"/>
        <w:rPr>
          <w:sz w:val="14"/>
        </w:rPr>
      </w:pPr>
      <w:r>
        <w:rPr>
          <w:color w:val="231F20"/>
          <w:sz w:val="14"/>
        </w:rPr>
        <w:t>Schneider, R.G. et al., Abnormal Hemoglobins in a Quarter Million People, Blood,</w:t>
      </w:r>
      <w:r>
        <w:rPr>
          <w:color w:val="231F20"/>
          <w:spacing w:val="-18"/>
          <w:sz w:val="14"/>
        </w:rPr>
        <w:t xml:space="preserve"> </w:t>
      </w:r>
      <w:r>
        <w:rPr>
          <w:color w:val="231F20"/>
          <w:sz w:val="14"/>
        </w:rPr>
        <w:t>48(5):629-637, 1976.</w:t>
      </w:r>
    </w:p>
    <w:p w14:paraId="0887DBD5" w14:textId="77777777" w:rsidR="00A25E4E" w:rsidRDefault="00AD2CC9">
      <w:pPr>
        <w:pStyle w:val="ListParagraph"/>
        <w:numPr>
          <w:ilvl w:val="0"/>
          <w:numId w:val="1"/>
        </w:numPr>
        <w:tabs>
          <w:tab w:val="left" w:pos="360"/>
        </w:tabs>
        <w:spacing w:before="2" w:line="249" w:lineRule="auto"/>
        <w:ind w:right="449"/>
        <w:jc w:val="left"/>
        <w:rPr>
          <w:sz w:val="14"/>
        </w:rPr>
      </w:pPr>
      <w:r>
        <w:rPr>
          <w:color w:val="231F20"/>
          <w:sz w:val="14"/>
        </w:rPr>
        <w:t xml:space="preserve">Huisman, </w:t>
      </w:r>
      <w:r>
        <w:rPr>
          <w:color w:val="231F20"/>
          <w:spacing w:val="-5"/>
          <w:sz w:val="14"/>
        </w:rPr>
        <w:t xml:space="preserve">T.H.J. </w:t>
      </w:r>
      <w:r>
        <w:rPr>
          <w:color w:val="231F20"/>
          <w:sz w:val="14"/>
        </w:rPr>
        <w:t xml:space="preserve">and Schroeder, </w:t>
      </w:r>
      <w:r>
        <w:rPr>
          <w:color w:val="231F20"/>
          <w:spacing w:val="-4"/>
          <w:sz w:val="14"/>
        </w:rPr>
        <w:t xml:space="preserve">W.A., </w:t>
      </w:r>
      <w:r>
        <w:rPr>
          <w:color w:val="231F20"/>
          <w:sz w:val="14"/>
          <w:u w:val="single" w:color="231F20"/>
        </w:rPr>
        <w:t>New Aspects of the Structure, Function, and Synthesis of Hemoglobins</w:t>
      </w:r>
      <w:r>
        <w:rPr>
          <w:color w:val="231F20"/>
          <w:sz w:val="14"/>
        </w:rPr>
        <w:t xml:space="preserve">, CRC </w:t>
      </w:r>
      <w:proofErr w:type="gramStart"/>
      <w:r>
        <w:rPr>
          <w:color w:val="231F20"/>
          <w:sz w:val="14"/>
        </w:rPr>
        <w:t>Press,Cleveland</w:t>
      </w:r>
      <w:proofErr w:type="gramEnd"/>
      <w:r>
        <w:rPr>
          <w:color w:val="231F20"/>
          <w:sz w:val="14"/>
        </w:rPr>
        <w:t>,</w:t>
      </w:r>
      <w:r>
        <w:rPr>
          <w:color w:val="231F20"/>
          <w:spacing w:val="-1"/>
          <w:sz w:val="14"/>
        </w:rPr>
        <w:t xml:space="preserve"> </w:t>
      </w:r>
      <w:r>
        <w:rPr>
          <w:color w:val="231F20"/>
          <w:sz w:val="14"/>
        </w:rPr>
        <w:t>1971.</w:t>
      </w:r>
    </w:p>
    <w:p w14:paraId="5F0941C9" w14:textId="77777777" w:rsidR="00A25E4E" w:rsidRDefault="00AD2CC9">
      <w:pPr>
        <w:pStyle w:val="ListParagraph"/>
        <w:numPr>
          <w:ilvl w:val="0"/>
          <w:numId w:val="1"/>
        </w:numPr>
        <w:tabs>
          <w:tab w:val="left" w:pos="360"/>
        </w:tabs>
        <w:spacing w:before="1"/>
        <w:jc w:val="left"/>
        <w:rPr>
          <w:sz w:val="14"/>
        </w:rPr>
      </w:pPr>
      <w:r>
        <w:rPr>
          <w:color w:val="231F20"/>
          <w:sz w:val="14"/>
        </w:rPr>
        <w:t xml:space="preserve">Schmidt, R.M., et al., </w:t>
      </w:r>
      <w:r>
        <w:rPr>
          <w:color w:val="231F20"/>
          <w:sz w:val="14"/>
          <w:u w:val="single" w:color="231F20"/>
        </w:rPr>
        <w:t>The Detection of Hemoglobinopathies</w:t>
      </w:r>
      <w:r>
        <w:rPr>
          <w:color w:val="231F20"/>
          <w:sz w:val="14"/>
        </w:rPr>
        <w:t>, CRC Press, Cleveland</w:t>
      </w:r>
      <w:r>
        <w:rPr>
          <w:color w:val="231F20"/>
          <w:spacing w:val="6"/>
          <w:sz w:val="14"/>
        </w:rPr>
        <w:t xml:space="preserve"> </w:t>
      </w:r>
      <w:r>
        <w:rPr>
          <w:color w:val="231F20"/>
          <w:sz w:val="14"/>
        </w:rPr>
        <w:t>1974.</w:t>
      </w:r>
    </w:p>
    <w:p w14:paraId="012D99D5" w14:textId="77777777" w:rsidR="00A25E4E" w:rsidRDefault="00AD2CC9">
      <w:pPr>
        <w:pStyle w:val="ListParagraph"/>
        <w:numPr>
          <w:ilvl w:val="0"/>
          <w:numId w:val="1"/>
        </w:numPr>
        <w:tabs>
          <w:tab w:val="left" w:pos="360"/>
        </w:tabs>
        <w:spacing w:before="7" w:line="249" w:lineRule="auto"/>
        <w:ind w:right="409"/>
        <w:jc w:val="left"/>
        <w:rPr>
          <w:sz w:val="14"/>
        </w:rPr>
      </w:pPr>
      <w:r>
        <w:rPr>
          <w:color w:val="231F20"/>
          <w:sz w:val="14"/>
        </w:rPr>
        <w:t xml:space="preserve">Weatherall, </w:t>
      </w:r>
      <w:r>
        <w:rPr>
          <w:color w:val="231F20"/>
          <w:spacing w:val="-5"/>
          <w:sz w:val="14"/>
        </w:rPr>
        <w:t xml:space="preserve">D.J. </w:t>
      </w:r>
      <w:r>
        <w:rPr>
          <w:color w:val="231F20"/>
          <w:sz w:val="14"/>
        </w:rPr>
        <w:t xml:space="preserve">and Clegg, </w:t>
      </w:r>
      <w:r>
        <w:rPr>
          <w:color w:val="231F20"/>
          <w:spacing w:val="-3"/>
          <w:sz w:val="14"/>
        </w:rPr>
        <w:t xml:space="preserve">J.B., </w:t>
      </w:r>
      <w:r>
        <w:rPr>
          <w:color w:val="231F20"/>
          <w:sz w:val="14"/>
        </w:rPr>
        <w:t>The Thalassaemia Syndromes, Blackwell Scientific Publications, Oxford,</w:t>
      </w:r>
      <w:r>
        <w:rPr>
          <w:color w:val="231F20"/>
          <w:spacing w:val="-1"/>
          <w:sz w:val="14"/>
        </w:rPr>
        <w:t xml:space="preserve"> </w:t>
      </w:r>
      <w:r>
        <w:rPr>
          <w:color w:val="231F20"/>
          <w:sz w:val="14"/>
        </w:rPr>
        <w:t>1972.</w:t>
      </w:r>
    </w:p>
    <w:p w14:paraId="4D7343BD" w14:textId="77777777" w:rsidR="00A25E4E" w:rsidRDefault="00AD2CC9">
      <w:pPr>
        <w:pStyle w:val="ListParagraph"/>
        <w:numPr>
          <w:ilvl w:val="0"/>
          <w:numId w:val="1"/>
        </w:numPr>
        <w:tabs>
          <w:tab w:val="left" w:pos="360"/>
        </w:tabs>
        <w:spacing w:before="2"/>
        <w:ind w:left="359" w:hanging="239"/>
        <w:jc w:val="left"/>
        <w:rPr>
          <w:sz w:val="14"/>
        </w:rPr>
      </w:pPr>
      <w:r>
        <w:rPr>
          <w:color w:val="231F20"/>
          <w:sz w:val="14"/>
        </w:rPr>
        <w:t xml:space="preserve">Lehman, H. and Huntsman, R.G., </w:t>
      </w:r>
      <w:r>
        <w:rPr>
          <w:color w:val="231F20"/>
          <w:sz w:val="14"/>
          <w:u w:val="single" w:color="231F20"/>
        </w:rPr>
        <w:t>Man’s Haemoglobins</w:t>
      </w:r>
      <w:r>
        <w:rPr>
          <w:color w:val="231F20"/>
          <w:sz w:val="14"/>
        </w:rPr>
        <w:t>, J.</w:t>
      </w:r>
      <w:proofErr w:type="gramStart"/>
      <w:r>
        <w:rPr>
          <w:color w:val="231F20"/>
          <w:sz w:val="14"/>
        </w:rPr>
        <w:t>B.Lippincott</w:t>
      </w:r>
      <w:proofErr w:type="gramEnd"/>
      <w:r>
        <w:rPr>
          <w:color w:val="231F20"/>
          <w:sz w:val="14"/>
        </w:rPr>
        <w:t xml:space="preserve"> Co., Philadelphia,</w:t>
      </w:r>
      <w:r>
        <w:rPr>
          <w:color w:val="231F20"/>
          <w:spacing w:val="-11"/>
          <w:sz w:val="14"/>
        </w:rPr>
        <w:t xml:space="preserve"> </w:t>
      </w:r>
      <w:r>
        <w:rPr>
          <w:color w:val="231F20"/>
          <w:sz w:val="14"/>
        </w:rPr>
        <w:t>1974.</w:t>
      </w:r>
    </w:p>
    <w:p w14:paraId="59FA8ED0" w14:textId="77777777" w:rsidR="00A25E4E" w:rsidRDefault="00AD2CC9">
      <w:pPr>
        <w:pStyle w:val="ListParagraph"/>
        <w:numPr>
          <w:ilvl w:val="0"/>
          <w:numId w:val="1"/>
        </w:numPr>
        <w:tabs>
          <w:tab w:val="left" w:pos="360"/>
        </w:tabs>
        <w:spacing w:before="7"/>
        <w:ind w:left="359" w:hanging="239"/>
        <w:jc w:val="left"/>
        <w:rPr>
          <w:sz w:val="14"/>
        </w:rPr>
      </w:pPr>
      <w:r>
        <w:rPr>
          <w:color w:val="231F20"/>
          <w:sz w:val="14"/>
        </w:rPr>
        <w:t xml:space="preserve">Personal communication from </w:t>
      </w:r>
      <w:r>
        <w:rPr>
          <w:color w:val="231F20"/>
          <w:spacing w:val="-6"/>
          <w:sz w:val="14"/>
        </w:rPr>
        <w:t xml:space="preserve">Dr. </w:t>
      </w:r>
      <w:r>
        <w:rPr>
          <w:color w:val="231F20"/>
          <w:sz w:val="14"/>
        </w:rPr>
        <w:t>Virgil</w:t>
      </w:r>
      <w:r>
        <w:rPr>
          <w:color w:val="231F20"/>
          <w:spacing w:val="5"/>
          <w:sz w:val="14"/>
        </w:rPr>
        <w:t xml:space="preserve"> </w:t>
      </w:r>
      <w:r>
        <w:rPr>
          <w:color w:val="231F20"/>
          <w:sz w:val="14"/>
        </w:rPr>
        <w:t>Fairbanks.</w:t>
      </w:r>
    </w:p>
    <w:p w14:paraId="7C45AF1B" w14:textId="77777777" w:rsidR="00A25E4E" w:rsidRDefault="00A25E4E">
      <w:pPr>
        <w:pStyle w:val="BodyText"/>
        <w:spacing w:before="4"/>
        <w:rPr>
          <w:sz w:val="16"/>
        </w:rPr>
      </w:pPr>
    </w:p>
    <w:p w14:paraId="185B8E14" w14:textId="77777777" w:rsidR="00A25E4E" w:rsidRDefault="00AD2CC9">
      <w:pPr>
        <w:spacing w:line="249" w:lineRule="auto"/>
        <w:ind w:left="100" w:right="317"/>
        <w:rPr>
          <w:sz w:val="19"/>
        </w:rPr>
      </w:pPr>
      <w:r>
        <w:rPr>
          <w:color w:val="231F20"/>
          <w:sz w:val="19"/>
        </w:rPr>
        <w:t>For Sales and Order Information, and Technical or Service Assistance, call 800-231-5663 toll free.</w:t>
      </w:r>
    </w:p>
    <w:p w14:paraId="0B666511" w14:textId="77777777" w:rsidR="00A25E4E" w:rsidRDefault="00AD2CC9">
      <w:pPr>
        <w:spacing w:before="157" w:line="249" w:lineRule="auto"/>
        <w:ind w:left="100" w:right="317"/>
        <w:jc w:val="both"/>
        <w:rPr>
          <w:sz w:val="14"/>
        </w:rPr>
      </w:pPr>
      <w:r>
        <w:rPr>
          <w:color w:val="231F20"/>
          <w:sz w:val="14"/>
        </w:rPr>
        <w:t>Helena Laboratories warrants its products to meet our published specifications and to be free from defects in materials and workmanship. Helena’s liability under this contract or otherwise shall be limited to replacement or refund of any amount not to exceed the purchase price attributable to the goods as to which such claim is made. These alternatives shall be buyer’s exclusive remedies.</w:t>
      </w:r>
    </w:p>
    <w:p w14:paraId="724001CF" w14:textId="77777777" w:rsidR="00A25E4E" w:rsidRDefault="00AD2CC9">
      <w:pPr>
        <w:spacing w:before="3" w:line="249" w:lineRule="auto"/>
        <w:ind w:left="100" w:right="317"/>
        <w:jc w:val="both"/>
        <w:rPr>
          <w:sz w:val="14"/>
        </w:rPr>
      </w:pPr>
      <w:r>
        <w:rPr>
          <w:color w:val="231F20"/>
          <w:sz w:val="14"/>
        </w:rPr>
        <w:t>In</w:t>
      </w:r>
      <w:r>
        <w:rPr>
          <w:color w:val="231F20"/>
          <w:spacing w:val="-5"/>
          <w:sz w:val="14"/>
        </w:rPr>
        <w:t xml:space="preserve"> </w:t>
      </w:r>
      <w:r>
        <w:rPr>
          <w:color w:val="231F20"/>
          <w:sz w:val="14"/>
        </w:rPr>
        <w:t>no</w:t>
      </w:r>
      <w:r>
        <w:rPr>
          <w:color w:val="231F20"/>
          <w:spacing w:val="-5"/>
          <w:sz w:val="14"/>
        </w:rPr>
        <w:t xml:space="preserve"> </w:t>
      </w:r>
      <w:r>
        <w:rPr>
          <w:color w:val="231F20"/>
          <w:sz w:val="14"/>
        </w:rPr>
        <w:t>case</w:t>
      </w:r>
      <w:r>
        <w:rPr>
          <w:color w:val="231F20"/>
          <w:spacing w:val="-5"/>
          <w:sz w:val="14"/>
        </w:rPr>
        <w:t xml:space="preserve"> </w:t>
      </w:r>
      <w:r>
        <w:rPr>
          <w:color w:val="231F20"/>
          <w:sz w:val="14"/>
        </w:rPr>
        <w:t>will</w:t>
      </w:r>
      <w:r>
        <w:rPr>
          <w:color w:val="231F20"/>
          <w:spacing w:val="-5"/>
          <w:sz w:val="14"/>
        </w:rPr>
        <w:t xml:space="preserve"> </w:t>
      </w:r>
      <w:r>
        <w:rPr>
          <w:color w:val="231F20"/>
          <w:sz w:val="14"/>
        </w:rPr>
        <w:t>Helena</w:t>
      </w:r>
      <w:r>
        <w:rPr>
          <w:color w:val="231F20"/>
          <w:spacing w:val="-5"/>
          <w:sz w:val="14"/>
        </w:rPr>
        <w:t xml:space="preserve"> </w:t>
      </w:r>
      <w:r>
        <w:rPr>
          <w:color w:val="231F20"/>
          <w:sz w:val="14"/>
        </w:rPr>
        <w:t>Laboratories</w:t>
      </w:r>
      <w:r>
        <w:rPr>
          <w:color w:val="231F20"/>
          <w:spacing w:val="-5"/>
          <w:sz w:val="14"/>
        </w:rPr>
        <w:t xml:space="preserve"> </w:t>
      </w:r>
      <w:r>
        <w:rPr>
          <w:color w:val="231F20"/>
          <w:sz w:val="14"/>
        </w:rPr>
        <w:t>be</w:t>
      </w:r>
      <w:r>
        <w:rPr>
          <w:color w:val="231F20"/>
          <w:spacing w:val="-5"/>
          <w:sz w:val="14"/>
        </w:rPr>
        <w:t xml:space="preserve"> </w:t>
      </w:r>
      <w:r>
        <w:rPr>
          <w:color w:val="231F20"/>
          <w:sz w:val="14"/>
        </w:rPr>
        <w:t>liable</w:t>
      </w:r>
      <w:r>
        <w:rPr>
          <w:color w:val="231F20"/>
          <w:spacing w:val="-5"/>
          <w:sz w:val="14"/>
        </w:rPr>
        <w:t xml:space="preserve"> </w:t>
      </w:r>
      <w:r>
        <w:rPr>
          <w:color w:val="231F20"/>
          <w:sz w:val="14"/>
        </w:rPr>
        <w:t>for</w:t>
      </w:r>
      <w:r>
        <w:rPr>
          <w:color w:val="231F20"/>
          <w:spacing w:val="-5"/>
          <w:sz w:val="14"/>
        </w:rPr>
        <w:t xml:space="preserve"> </w:t>
      </w:r>
      <w:r>
        <w:rPr>
          <w:color w:val="231F20"/>
          <w:sz w:val="14"/>
        </w:rPr>
        <w:t>consequential</w:t>
      </w:r>
      <w:r>
        <w:rPr>
          <w:color w:val="231F20"/>
          <w:spacing w:val="-5"/>
          <w:sz w:val="14"/>
        </w:rPr>
        <w:t xml:space="preserve"> </w:t>
      </w:r>
      <w:r>
        <w:rPr>
          <w:color w:val="231F20"/>
          <w:sz w:val="14"/>
        </w:rPr>
        <w:t>damages</w:t>
      </w:r>
      <w:r>
        <w:rPr>
          <w:color w:val="231F20"/>
          <w:spacing w:val="-5"/>
          <w:sz w:val="14"/>
        </w:rPr>
        <w:t xml:space="preserve"> </w:t>
      </w:r>
      <w:r>
        <w:rPr>
          <w:color w:val="231F20"/>
          <w:sz w:val="14"/>
        </w:rPr>
        <w:t>even</w:t>
      </w:r>
      <w:r>
        <w:rPr>
          <w:color w:val="231F20"/>
          <w:spacing w:val="-5"/>
          <w:sz w:val="14"/>
        </w:rPr>
        <w:t xml:space="preserve"> </w:t>
      </w:r>
      <w:r>
        <w:rPr>
          <w:color w:val="231F20"/>
          <w:sz w:val="14"/>
        </w:rPr>
        <w:t>if</w:t>
      </w:r>
      <w:r>
        <w:rPr>
          <w:color w:val="231F20"/>
          <w:spacing w:val="5"/>
          <w:sz w:val="14"/>
        </w:rPr>
        <w:t xml:space="preserve"> </w:t>
      </w:r>
      <w:r>
        <w:rPr>
          <w:color w:val="231F20"/>
          <w:sz w:val="14"/>
        </w:rPr>
        <w:t>Helena</w:t>
      </w:r>
      <w:r>
        <w:rPr>
          <w:color w:val="231F20"/>
          <w:spacing w:val="-5"/>
          <w:sz w:val="14"/>
        </w:rPr>
        <w:t xml:space="preserve"> </w:t>
      </w:r>
      <w:r>
        <w:rPr>
          <w:color w:val="231F20"/>
          <w:sz w:val="14"/>
        </w:rPr>
        <w:t>has</w:t>
      </w:r>
      <w:r>
        <w:rPr>
          <w:color w:val="231F20"/>
          <w:spacing w:val="-5"/>
          <w:sz w:val="14"/>
        </w:rPr>
        <w:t xml:space="preserve"> </w:t>
      </w:r>
      <w:r>
        <w:rPr>
          <w:color w:val="231F20"/>
          <w:sz w:val="14"/>
        </w:rPr>
        <w:t>been</w:t>
      </w:r>
      <w:r>
        <w:rPr>
          <w:color w:val="231F20"/>
          <w:spacing w:val="-5"/>
          <w:sz w:val="14"/>
        </w:rPr>
        <w:t xml:space="preserve"> </w:t>
      </w:r>
      <w:r>
        <w:rPr>
          <w:color w:val="231F20"/>
          <w:sz w:val="14"/>
        </w:rPr>
        <w:t>advised as to the possibility of such damages. The foregoing warranties are in lieu of all warranties expressed or implied including, but not limited to, the implied warranties of merchantability and fitness for a particular purpose.</w:t>
      </w:r>
    </w:p>
    <w:p w14:paraId="1C924ABA" w14:textId="77777777" w:rsidR="00A25E4E" w:rsidRDefault="00A25E4E">
      <w:pPr>
        <w:pStyle w:val="BodyText"/>
        <w:rPr>
          <w:sz w:val="20"/>
        </w:rPr>
      </w:pPr>
    </w:p>
    <w:p w14:paraId="33498408" w14:textId="77777777" w:rsidR="00A25E4E" w:rsidRDefault="00A25E4E">
      <w:pPr>
        <w:pStyle w:val="BodyText"/>
        <w:rPr>
          <w:sz w:val="20"/>
        </w:rPr>
      </w:pPr>
    </w:p>
    <w:p w14:paraId="265B052B" w14:textId="77777777" w:rsidR="00A25E4E" w:rsidRDefault="00A25E4E">
      <w:pPr>
        <w:pStyle w:val="BodyText"/>
        <w:rPr>
          <w:sz w:val="20"/>
        </w:rPr>
      </w:pPr>
    </w:p>
    <w:p w14:paraId="0CE2096F" w14:textId="77777777" w:rsidR="00A25E4E" w:rsidRDefault="00A25E4E">
      <w:pPr>
        <w:pStyle w:val="BodyText"/>
        <w:rPr>
          <w:sz w:val="20"/>
        </w:rPr>
      </w:pPr>
    </w:p>
    <w:p w14:paraId="56908D63" w14:textId="77777777" w:rsidR="00A25E4E" w:rsidRDefault="00A25E4E">
      <w:pPr>
        <w:pStyle w:val="BodyText"/>
        <w:rPr>
          <w:sz w:val="20"/>
        </w:rPr>
      </w:pPr>
    </w:p>
    <w:p w14:paraId="028CF34C" w14:textId="77777777" w:rsidR="00A25E4E" w:rsidRDefault="00A25E4E">
      <w:pPr>
        <w:pStyle w:val="BodyText"/>
        <w:rPr>
          <w:sz w:val="20"/>
        </w:rPr>
      </w:pPr>
    </w:p>
    <w:p w14:paraId="745E6666" w14:textId="77777777" w:rsidR="00A25E4E" w:rsidRDefault="00A25E4E">
      <w:pPr>
        <w:pStyle w:val="BodyText"/>
        <w:rPr>
          <w:sz w:val="20"/>
        </w:rPr>
      </w:pPr>
    </w:p>
    <w:p w14:paraId="648B554F" w14:textId="77777777" w:rsidR="00A25E4E" w:rsidRDefault="00A25E4E">
      <w:pPr>
        <w:pStyle w:val="BodyText"/>
        <w:rPr>
          <w:sz w:val="20"/>
        </w:rPr>
      </w:pPr>
    </w:p>
    <w:p w14:paraId="5054AB03" w14:textId="77777777" w:rsidR="00A25E4E" w:rsidRDefault="00A25E4E">
      <w:pPr>
        <w:pStyle w:val="BodyText"/>
        <w:rPr>
          <w:sz w:val="20"/>
        </w:rPr>
      </w:pPr>
    </w:p>
    <w:p w14:paraId="5B3180D5" w14:textId="77777777" w:rsidR="00A25E4E" w:rsidRDefault="00A25E4E">
      <w:pPr>
        <w:pStyle w:val="BodyText"/>
        <w:rPr>
          <w:sz w:val="20"/>
        </w:rPr>
      </w:pPr>
    </w:p>
    <w:p w14:paraId="1528570E" w14:textId="77777777" w:rsidR="00A25E4E" w:rsidRDefault="00A25E4E">
      <w:pPr>
        <w:pStyle w:val="BodyText"/>
        <w:rPr>
          <w:sz w:val="20"/>
        </w:rPr>
      </w:pPr>
    </w:p>
    <w:p w14:paraId="47A0683C" w14:textId="77777777" w:rsidR="00A25E4E" w:rsidRDefault="00A25E4E">
      <w:pPr>
        <w:pStyle w:val="BodyText"/>
        <w:rPr>
          <w:sz w:val="20"/>
        </w:rPr>
      </w:pPr>
    </w:p>
    <w:p w14:paraId="6FCBAFD1" w14:textId="77777777" w:rsidR="00A25E4E" w:rsidRDefault="00A25E4E">
      <w:pPr>
        <w:pStyle w:val="BodyText"/>
        <w:rPr>
          <w:sz w:val="20"/>
        </w:rPr>
      </w:pPr>
    </w:p>
    <w:p w14:paraId="7424E5F3" w14:textId="77777777" w:rsidR="00A25E4E" w:rsidRDefault="00A25E4E">
      <w:pPr>
        <w:pStyle w:val="BodyText"/>
        <w:rPr>
          <w:sz w:val="20"/>
        </w:rPr>
      </w:pPr>
    </w:p>
    <w:p w14:paraId="46969363" w14:textId="4C60BB0C" w:rsidR="00A25E4E" w:rsidRDefault="00BC6E2B" w:rsidP="00BC6E2B">
      <w:pPr>
        <w:pStyle w:val="BodyText"/>
        <w:jc w:val="right"/>
        <w:rPr>
          <w:sz w:val="20"/>
        </w:rPr>
      </w:pPr>
      <w:r>
        <w:rPr>
          <w:noProof/>
        </w:rPr>
        <w:drawing>
          <wp:inline distT="0" distB="0" distL="0" distR="0" wp14:anchorId="35F48B4F" wp14:editId="64AB5886">
            <wp:extent cx="1346662" cy="470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02432" cy="490170"/>
                    </a:xfrm>
                    <a:prstGeom prst="rect">
                      <a:avLst/>
                    </a:prstGeom>
                  </pic:spPr>
                </pic:pic>
              </a:graphicData>
            </a:graphic>
          </wp:inline>
        </w:drawing>
      </w:r>
    </w:p>
    <w:p w14:paraId="19A11D66" w14:textId="1A60A541" w:rsidR="00A25E4E" w:rsidRDefault="00A25E4E">
      <w:pPr>
        <w:pStyle w:val="BodyText"/>
        <w:spacing w:before="5"/>
        <w:rPr>
          <w:sz w:val="16"/>
        </w:rPr>
      </w:pPr>
    </w:p>
    <w:p w14:paraId="54F1A320" w14:textId="77777777" w:rsidR="00A25E4E" w:rsidRDefault="00A25E4E">
      <w:pPr>
        <w:pStyle w:val="BodyText"/>
        <w:rPr>
          <w:sz w:val="16"/>
        </w:rPr>
      </w:pPr>
    </w:p>
    <w:p w14:paraId="550BF0FE" w14:textId="77777777" w:rsidR="00A25E4E" w:rsidRDefault="00A25E4E">
      <w:pPr>
        <w:pStyle w:val="BodyText"/>
        <w:spacing w:before="9"/>
        <w:rPr>
          <w:sz w:val="14"/>
        </w:rPr>
      </w:pPr>
    </w:p>
    <w:p w14:paraId="46292F78" w14:textId="77777777" w:rsidR="00A25E4E" w:rsidRDefault="00AD2CC9">
      <w:pPr>
        <w:spacing w:line="249" w:lineRule="auto"/>
        <w:ind w:left="5166" w:right="117" w:hanging="3"/>
        <w:jc w:val="right"/>
        <w:rPr>
          <w:sz w:val="14"/>
        </w:rPr>
      </w:pPr>
      <w:r>
        <w:rPr>
          <w:color w:val="231F20"/>
          <w:sz w:val="14"/>
        </w:rPr>
        <w:t>Pro. 15 6/17(7)</w:t>
      </w:r>
    </w:p>
    <w:sectPr w:rsidR="00A25E4E">
      <w:pgSz w:w="12240" w:h="15840"/>
      <w:pgMar w:top="620" w:right="240" w:bottom="280" w:left="640" w:header="720" w:footer="720" w:gutter="0"/>
      <w:cols w:num="2" w:space="720" w:equalWidth="0">
        <w:col w:w="5411" w:space="259"/>
        <w:col w:w="56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MT Std">
    <w:altName w:val="Arial Narrow MT Std"/>
    <w:panose1 w:val="020B05060202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w:altName w:val="Arial MT Std"/>
    <w:panose1 w:val="020B0402020200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Std">
    <w:altName w:val="Symbol Std"/>
    <w:panose1 w:val="05020102010000000000"/>
    <w:charset w:val="00"/>
    <w:family w:val="decorative"/>
    <w:notTrueType/>
    <w:pitch w:val="variable"/>
    <w:sig w:usb0="0000008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42173"/>
    <w:multiLevelType w:val="hybridMultilevel"/>
    <w:tmpl w:val="5AA832AE"/>
    <w:lvl w:ilvl="0" w:tplc="4AE0FBF4">
      <w:start w:val="1"/>
      <w:numFmt w:val="decimal"/>
      <w:lvlText w:val="%1)"/>
      <w:lvlJc w:val="left"/>
      <w:pPr>
        <w:tabs>
          <w:tab w:val="num" w:pos="630"/>
        </w:tabs>
        <w:ind w:left="630" w:hanging="51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15F510C5"/>
    <w:multiLevelType w:val="hybridMultilevel"/>
    <w:tmpl w:val="F9467922"/>
    <w:lvl w:ilvl="0" w:tplc="763E9848">
      <w:start w:val="5"/>
      <w:numFmt w:val="decimal"/>
      <w:lvlText w:val="%1."/>
      <w:lvlJc w:val="left"/>
      <w:pPr>
        <w:ind w:left="360" w:hanging="241"/>
        <w:jc w:val="left"/>
      </w:pPr>
      <w:rPr>
        <w:rFonts w:ascii="Arial Narrow MT Std" w:eastAsia="Arial Narrow MT Std" w:hAnsi="Arial Narrow MT Std" w:cs="Arial Narrow MT Std" w:hint="default"/>
        <w:color w:val="231F20"/>
        <w:spacing w:val="-11"/>
        <w:w w:val="100"/>
        <w:sz w:val="18"/>
        <w:szCs w:val="18"/>
        <w:lang w:val="en-US" w:eastAsia="en-US" w:bidi="en-US"/>
      </w:rPr>
    </w:lvl>
    <w:lvl w:ilvl="1" w:tplc="8E3293D8">
      <w:start w:val="1"/>
      <w:numFmt w:val="lowerLetter"/>
      <w:lvlText w:val="%2."/>
      <w:lvlJc w:val="left"/>
      <w:pPr>
        <w:ind w:left="540" w:hanging="200"/>
        <w:jc w:val="left"/>
      </w:pPr>
      <w:rPr>
        <w:rFonts w:ascii="Arial Narrow MT Std" w:eastAsia="Arial Narrow MT Std" w:hAnsi="Arial Narrow MT Std" w:cs="Arial Narrow MT Std" w:hint="default"/>
        <w:color w:val="231F20"/>
        <w:spacing w:val="-5"/>
        <w:w w:val="100"/>
        <w:sz w:val="18"/>
        <w:szCs w:val="18"/>
        <w:lang w:val="en-US" w:eastAsia="en-US" w:bidi="en-US"/>
      </w:rPr>
    </w:lvl>
    <w:lvl w:ilvl="2" w:tplc="5C2A31B6">
      <w:numFmt w:val="bullet"/>
      <w:lvlText w:val="•"/>
      <w:lvlJc w:val="left"/>
      <w:pPr>
        <w:ind w:left="386" w:hanging="200"/>
      </w:pPr>
      <w:rPr>
        <w:rFonts w:hint="default"/>
        <w:lang w:val="en-US" w:eastAsia="en-US" w:bidi="en-US"/>
      </w:rPr>
    </w:lvl>
    <w:lvl w:ilvl="3" w:tplc="8BE42D06">
      <w:numFmt w:val="bullet"/>
      <w:lvlText w:val="•"/>
      <w:lvlJc w:val="left"/>
      <w:pPr>
        <w:ind w:left="233" w:hanging="200"/>
      </w:pPr>
      <w:rPr>
        <w:rFonts w:hint="default"/>
        <w:lang w:val="en-US" w:eastAsia="en-US" w:bidi="en-US"/>
      </w:rPr>
    </w:lvl>
    <w:lvl w:ilvl="4" w:tplc="C0CE2E78">
      <w:numFmt w:val="bullet"/>
      <w:lvlText w:val="•"/>
      <w:lvlJc w:val="left"/>
      <w:pPr>
        <w:ind w:left="80" w:hanging="200"/>
      </w:pPr>
      <w:rPr>
        <w:rFonts w:hint="default"/>
        <w:lang w:val="en-US" w:eastAsia="en-US" w:bidi="en-US"/>
      </w:rPr>
    </w:lvl>
    <w:lvl w:ilvl="5" w:tplc="2CE6BEBA">
      <w:numFmt w:val="bullet"/>
      <w:lvlText w:val="•"/>
      <w:lvlJc w:val="left"/>
      <w:pPr>
        <w:ind w:left="-74" w:hanging="200"/>
      </w:pPr>
      <w:rPr>
        <w:rFonts w:hint="default"/>
        <w:lang w:val="en-US" w:eastAsia="en-US" w:bidi="en-US"/>
      </w:rPr>
    </w:lvl>
    <w:lvl w:ilvl="6" w:tplc="9074298E">
      <w:numFmt w:val="bullet"/>
      <w:lvlText w:val="•"/>
      <w:lvlJc w:val="left"/>
      <w:pPr>
        <w:ind w:left="-227" w:hanging="200"/>
      </w:pPr>
      <w:rPr>
        <w:rFonts w:hint="default"/>
        <w:lang w:val="en-US" w:eastAsia="en-US" w:bidi="en-US"/>
      </w:rPr>
    </w:lvl>
    <w:lvl w:ilvl="7" w:tplc="ACC22486">
      <w:numFmt w:val="bullet"/>
      <w:lvlText w:val="•"/>
      <w:lvlJc w:val="left"/>
      <w:pPr>
        <w:ind w:left="-380" w:hanging="200"/>
      </w:pPr>
      <w:rPr>
        <w:rFonts w:hint="default"/>
        <w:lang w:val="en-US" w:eastAsia="en-US" w:bidi="en-US"/>
      </w:rPr>
    </w:lvl>
    <w:lvl w:ilvl="8" w:tplc="AEC8C3DC">
      <w:numFmt w:val="bullet"/>
      <w:lvlText w:val="•"/>
      <w:lvlJc w:val="left"/>
      <w:pPr>
        <w:ind w:left="-534" w:hanging="200"/>
      </w:pPr>
      <w:rPr>
        <w:rFonts w:hint="default"/>
        <w:lang w:val="en-US" w:eastAsia="en-US" w:bidi="en-US"/>
      </w:rPr>
    </w:lvl>
  </w:abstractNum>
  <w:abstractNum w:abstractNumId="2" w15:restartNumberingAfterBreak="0">
    <w:nsid w:val="1C941F4D"/>
    <w:multiLevelType w:val="hybridMultilevel"/>
    <w:tmpl w:val="F3582194"/>
    <w:lvl w:ilvl="0" w:tplc="963033CE">
      <w:start w:val="2"/>
      <w:numFmt w:val="upperLetter"/>
      <w:lvlText w:val="%1."/>
      <w:lvlJc w:val="left"/>
      <w:pPr>
        <w:ind w:left="360" w:hanging="241"/>
        <w:jc w:val="left"/>
      </w:pPr>
      <w:rPr>
        <w:rFonts w:ascii="Arial Narrow MT Std" w:eastAsia="Arial Narrow MT Std" w:hAnsi="Arial Narrow MT Std" w:cs="Arial Narrow MT Std" w:hint="default"/>
        <w:b/>
        <w:bCs/>
        <w:color w:val="231F20"/>
        <w:spacing w:val="-9"/>
        <w:w w:val="100"/>
        <w:sz w:val="18"/>
        <w:szCs w:val="18"/>
        <w:lang w:val="en-US" w:eastAsia="en-US" w:bidi="en-US"/>
      </w:rPr>
    </w:lvl>
    <w:lvl w:ilvl="1" w:tplc="BD3E73D8">
      <w:start w:val="1"/>
      <w:numFmt w:val="decimal"/>
      <w:lvlText w:val="%2."/>
      <w:lvlJc w:val="left"/>
      <w:pPr>
        <w:ind w:left="560" w:hanging="311"/>
        <w:jc w:val="left"/>
      </w:pPr>
      <w:rPr>
        <w:rFonts w:ascii="Arial Narrow MT Std" w:eastAsia="Arial Narrow MT Std" w:hAnsi="Arial Narrow MT Std" w:cs="Arial Narrow MT Std" w:hint="default"/>
        <w:color w:val="231F20"/>
        <w:spacing w:val="-21"/>
        <w:w w:val="100"/>
        <w:sz w:val="18"/>
        <w:szCs w:val="18"/>
        <w:lang w:val="en-US" w:eastAsia="en-US" w:bidi="en-US"/>
      </w:rPr>
    </w:lvl>
    <w:lvl w:ilvl="2" w:tplc="BD644198">
      <w:numFmt w:val="bullet"/>
      <w:lvlText w:val="•"/>
      <w:lvlJc w:val="left"/>
      <w:pPr>
        <w:ind w:left="6240" w:hanging="311"/>
      </w:pPr>
      <w:rPr>
        <w:rFonts w:hint="default"/>
        <w:lang w:val="en-US" w:eastAsia="en-US" w:bidi="en-US"/>
      </w:rPr>
    </w:lvl>
    <w:lvl w:ilvl="3" w:tplc="F0CA1ADE">
      <w:numFmt w:val="bullet"/>
      <w:lvlText w:val="•"/>
      <w:lvlJc w:val="left"/>
      <w:pPr>
        <w:ind w:left="6400" w:hanging="311"/>
      </w:pPr>
      <w:rPr>
        <w:rFonts w:hint="default"/>
        <w:lang w:val="en-US" w:eastAsia="en-US" w:bidi="en-US"/>
      </w:rPr>
    </w:lvl>
    <w:lvl w:ilvl="4" w:tplc="1642416A">
      <w:numFmt w:val="bullet"/>
      <w:lvlText w:val="•"/>
      <w:lvlJc w:val="left"/>
      <w:pPr>
        <w:ind w:left="6278" w:hanging="311"/>
      </w:pPr>
      <w:rPr>
        <w:rFonts w:hint="default"/>
        <w:lang w:val="en-US" w:eastAsia="en-US" w:bidi="en-US"/>
      </w:rPr>
    </w:lvl>
    <w:lvl w:ilvl="5" w:tplc="0002C1F6">
      <w:numFmt w:val="bullet"/>
      <w:lvlText w:val="•"/>
      <w:lvlJc w:val="left"/>
      <w:pPr>
        <w:ind w:left="6157" w:hanging="311"/>
      </w:pPr>
      <w:rPr>
        <w:rFonts w:hint="default"/>
        <w:lang w:val="en-US" w:eastAsia="en-US" w:bidi="en-US"/>
      </w:rPr>
    </w:lvl>
    <w:lvl w:ilvl="6" w:tplc="6D0283FE">
      <w:numFmt w:val="bullet"/>
      <w:lvlText w:val="•"/>
      <w:lvlJc w:val="left"/>
      <w:pPr>
        <w:ind w:left="6035" w:hanging="311"/>
      </w:pPr>
      <w:rPr>
        <w:rFonts w:hint="default"/>
        <w:lang w:val="en-US" w:eastAsia="en-US" w:bidi="en-US"/>
      </w:rPr>
    </w:lvl>
    <w:lvl w:ilvl="7" w:tplc="0A56DA7A">
      <w:numFmt w:val="bullet"/>
      <w:lvlText w:val="•"/>
      <w:lvlJc w:val="left"/>
      <w:pPr>
        <w:ind w:left="5914" w:hanging="311"/>
      </w:pPr>
      <w:rPr>
        <w:rFonts w:hint="default"/>
        <w:lang w:val="en-US" w:eastAsia="en-US" w:bidi="en-US"/>
      </w:rPr>
    </w:lvl>
    <w:lvl w:ilvl="8" w:tplc="F81A8C74">
      <w:numFmt w:val="bullet"/>
      <w:lvlText w:val="•"/>
      <w:lvlJc w:val="left"/>
      <w:pPr>
        <w:ind w:left="5793" w:hanging="311"/>
      </w:pPr>
      <w:rPr>
        <w:rFonts w:hint="default"/>
        <w:lang w:val="en-US" w:eastAsia="en-US" w:bidi="en-US"/>
      </w:rPr>
    </w:lvl>
  </w:abstractNum>
  <w:abstractNum w:abstractNumId="3" w15:restartNumberingAfterBreak="0">
    <w:nsid w:val="207C70A2"/>
    <w:multiLevelType w:val="hybridMultilevel"/>
    <w:tmpl w:val="B0B82C3E"/>
    <w:lvl w:ilvl="0" w:tplc="8F2E7D8C">
      <w:start w:val="1"/>
      <w:numFmt w:val="upperLetter"/>
      <w:lvlText w:val="%1."/>
      <w:lvlJc w:val="left"/>
      <w:pPr>
        <w:ind w:left="308" w:hanging="189"/>
        <w:jc w:val="left"/>
      </w:pPr>
      <w:rPr>
        <w:rFonts w:ascii="Arial Narrow MT Std" w:eastAsia="Arial Narrow MT Std" w:hAnsi="Arial Narrow MT Std" w:cs="Arial Narrow MT Std" w:hint="default"/>
        <w:b/>
        <w:bCs/>
        <w:color w:val="231F20"/>
        <w:spacing w:val="-2"/>
        <w:w w:val="100"/>
        <w:sz w:val="18"/>
        <w:szCs w:val="18"/>
        <w:lang w:val="en-US" w:eastAsia="en-US" w:bidi="en-US"/>
      </w:rPr>
    </w:lvl>
    <w:lvl w:ilvl="1" w:tplc="E58EF9A8">
      <w:start w:val="1"/>
      <w:numFmt w:val="decimal"/>
      <w:lvlText w:val="%2."/>
      <w:lvlJc w:val="left"/>
      <w:pPr>
        <w:ind w:left="560" w:hanging="200"/>
        <w:jc w:val="left"/>
      </w:pPr>
      <w:rPr>
        <w:rFonts w:ascii="Arial Narrow MT Std" w:eastAsia="Arial Narrow MT Std" w:hAnsi="Arial Narrow MT Std" w:cs="Arial Narrow MT Std" w:hint="default"/>
        <w:color w:val="231F20"/>
        <w:spacing w:val="-21"/>
        <w:w w:val="100"/>
        <w:sz w:val="18"/>
        <w:szCs w:val="18"/>
        <w:lang w:val="en-US" w:eastAsia="en-US" w:bidi="en-US"/>
      </w:rPr>
    </w:lvl>
    <w:lvl w:ilvl="2" w:tplc="2A44FE4A">
      <w:numFmt w:val="bullet"/>
      <w:lvlText w:val="•"/>
      <w:lvlJc w:val="left"/>
      <w:pPr>
        <w:ind w:left="1100" w:hanging="200"/>
      </w:pPr>
      <w:rPr>
        <w:rFonts w:hint="default"/>
        <w:lang w:val="en-US" w:eastAsia="en-US" w:bidi="en-US"/>
      </w:rPr>
    </w:lvl>
    <w:lvl w:ilvl="3" w:tplc="1D2C89FC">
      <w:numFmt w:val="bullet"/>
      <w:lvlText w:val="•"/>
      <w:lvlJc w:val="left"/>
      <w:pPr>
        <w:ind w:left="1641" w:hanging="200"/>
      </w:pPr>
      <w:rPr>
        <w:rFonts w:hint="default"/>
        <w:lang w:val="en-US" w:eastAsia="en-US" w:bidi="en-US"/>
      </w:rPr>
    </w:lvl>
    <w:lvl w:ilvl="4" w:tplc="F372E442">
      <w:numFmt w:val="bullet"/>
      <w:lvlText w:val="•"/>
      <w:lvlJc w:val="left"/>
      <w:pPr>
        <w:ind w:left="2182" w:hanging="200"/>
      </w:pPr>
      <w:rPr>
        <w:rFonts w:hint="default"/>
        <w:lang w:val="en-US" w:eastAsia="en-US" w:bidi="en-US"/>
      </w:rPr>
    </w:lvl>
    <w:lvl w:ilvl="5" w:tplc="6A8E4A68">
      <w:numFmt w:val="bullet"/>
      <w:lvlText w:val="•"/>
      <w:lvlJc w:val="left"/>
      <w:pPr>
        <w:ind w:left="2722" w:hanging="200"/>
      </w:pPr>
      <w:rPr>
        <w:rFonts w:hint="default"/>
        <w:lang w:val="en-US" w:eastAsia="en-US" w:bidi="en-US"/>
      </w:rPr>
    </w:lvl>
    <w:lvl w:ilvl="6" w:tplc="CC7A2116">
      <w:numFmt w:val="bullet"/>
      <w:lvlText w:val="•"/>
      <w:lvlJc w:val="left"/>
      <w:pPr>
        <w:ind w:left="3263" w:hanging="200"/>
      </w:pPr>
      <w:rPr>
        <w:rFonts w:hint="default"/>
        <w:lang w:val="en-US" w:eastAsia="en-US" w:bidi="en-US"/>
      </w:rPr>
    </w:lvl>
    <w:lvl w:ilvl="7" w:tplc="A27265AC">
      <w:numFmt w:val="bullet"/>
      <w:lvlText w:val="•"/>
      <w:lvlJc w:val="left"/>
      <w:pPr>
        <w:ind w:left="3804" w:hanging="200"/>
      </w:pPr>
      <w:rPr>
        <w:rFonts w:hint="default"/>
        <w:lang w:val="en-US" w:eastAsia="en-US" w:bidi="en-US"/>
      </w:rPr>
    </w:lvl>
    <w:lvl w:ilvl="8" w:tplc="E0A829F6">
      <w:numFmt w:val="bullet"/>
      <w:lvlText w:val="•"/>
      <w:lvlJc w:val="left"/>
      <w:pPr>
        <w:ind w:left="4344" w:hanging="200"/>
      </w:pPr>
      <w:rPr>
        <w:rFonts w:hint="default"/>
        <w:lang w:val="en-US" w:eastAsia="en-US" w:bidi="en-US"/>
      </w:rPr>
    </w:lvl>
  </w:abstractNum>
  <w:abstractNum w:abstractNumId="4" w15:restartNumberingAfterBreak="0">
    <w:nsid w:val="33BF58F9"/>
    <w:multiLevelType w:val="hybridMultilevel"/>
    <w:tmpl w:val="2330482A"/>
    <w:lvl w:ilvl="0" w:tplc="D9F89840">
      <w:start w:val="1"/>
      <w:numFmt w:val="decimal"/>
      <w:lvlText w:val="%1."/>
      <w:lvlJc w:val="left"/>
      <w:pPr>
        <w:ind w:left="360" w:hanging="176"/>
        <w:jc w:val="right"/>
      </w:pPr>
      <w:rPr>
        <w:rFonts w:ascii="Arial Narrow MT Std" w:eastAsia="Arial Narrow MT Std" w:hAnsi="Arial Narrow MT Std" w:cs="Arial Narrow MT Std" w:hint="default"/>
        <w:color w:val="231F20"/>
        <w:spacing w:val="-16"/>
        <w:w w:val="100"/>
        <w:sz w:val="14"/>
        <w:szCs w:val="14"/>
        <w:lang w:val="en-US" w:eastAsia="en-US" w:bidi="en-US"/>
      </w:rPr>
    </w:lvl>
    <w:lvl w:ilvl="1" w:tplc="649AFA2E">
      <w:numFmt w:val="bullet"/>
      <w:lvlText w:val="•"/>
      <w:lvlJc w:val="left"/>
      <w:pPr>
        <w:ind w:left="893" w:hanging="176"/>
      </w:pPr>
      <w:rPr>
        <w:rFonts w:hint="default"/>
        <w:lang w:val="en-US" w:eastAsia="en-US" w:bidi="en-US"/>
      </w:rPr>
    </w:lvl>
    <w:lvl w:ilvl="2" w:tplc="6FA226CE">
      <w:numFmt w:val="bullet"/>
      <w:lvlText w:val="•"/>
      <w:lvlJc w:val="left"/>
      <w:pPr>
        <w:ind w:left="1426" w:hanging="176"/>
      </w:pPr>
      <w:rPr>
        <w:rFonts w:hint="default"/>
        <w:lang w:val="en-US" w:eastAsia="en-US" w:bidi="en-US"/>
      </w:rPr>
    </w:lvl>
    <w:lvl w:ilvl="3" w:tplc="38B017C4">
      <w:numFmt w:val="bullet"/>
      <w:lvlText w:val="•"/>
      <w:lvlJc w:val="left"/>
      <w:pPr>
        <w:ind w:left="1959" w:hanging="176"/>
      </w:pPr>
      <w:rPr>
        <w:rFonts w:hint="default"/>
        <w:lang w:val="en-US" w:eastAsia="en-US" w:bidi="en-US"/>
      </w:rPr>
    </w:lvl>
    <w:lvl w:ilvl="4" w:tplc="188C1C18">
      <w:numFmt w:val="bullet"/>
      <w:lvlText w:val="•"/>
      <w:lvlJc w:val="left"/>
      <w:pPr>
        <w:ind w:left="2492" w:hanging="176"/>
      </w:pPr>
      <w:rPr>
        <w:rFonts w:hint="default"/>
        <w:lang w:val="en-US" w:eastAsia="en-US" w:bidi="en-US"/>
      </w:rPr>
    </w:lvl>
    <w:lvl w:ilvl="5" w:tplc="467094DE">
      <w:numFmt w:val="bullet"/>
      <w:lvlText w:val="•"/>
      <w:lvlJc w:val="left"/>
      <w:pPr>
        <w:ind w:left="3025" w:hanging="176"/>
      </w:pPr>
      <w:rPr>
        <w:rFonts w:hint="default"/>
        <w:lang w:val="en-US" w:eastAsia="en-US" w:bidi="en-US"/>
      </w:rPr>
    </w:lvl>
    <w:lvl w:ilvl="6" w:tplc="72BAD31A">
      <w:numFmt w:val="bullet"/>
      <w:lvlText w:val="•"/>
      <w:lvlJc w:val="left"/>
      <w:pPr>
        <w:ind w:left="3558" w:hanging="176"/>
      </w:pPr>
      <w:rPr>
        <w:rFonts w:hint="default"/>
        <w:lang w:val="en-US" w:eastAsia="en-US" w:bidi="en-US"/>
      </w:rPr>
    </w:lvl>
    <w:lvl w:ilvl="7" w:tplc="275E85E4">
      <w:numFmt w:val="bullet"/>
      <w:lvlText w:val="•"/>
      <w:lvlJc w:val="left"/>
      <w:pPr>
        <w:ind w:left="4091" w:hanging="176"/>
      </w:pPr>
      <w:rPr>
        <w:rFonts w:hint="default"/>
        <w:lang w:val="en-US" w:eastAsia="en-US" w:bidi="en-US"/>
      </w:rPr>
    </w:lvl>
    <w:lvl w:ilvl="8" w:tplc="E6C6DC1A">
      <w:numFmt w:val="bullet"/>
      <w:lvlText w:val="•"/>
      <w:lvlJc w:val="left"/>
      <w:pPr>
        <w:ind w:left="4624" w:hanging="176"/>
      </w:pPr>
      <w:rPr>
        <w:rFonts w:hint="default"/>
        <w:lang w:val="en-US" w:eastAsia="en-US" w:bidi="en-US"/>
      </w:rPr>
    </w:lvl>
  </w:abstractNum>
  <w:abstractNum w:abstractNumId="5" w15:restartNumberingAfterBreak="0">
    <w:nsid w:val="43FF59CD"/>
    <w:multiLevelType w:val="hybridMultilevel"/>
    <w:tmpl w:val="A2B45CDE"/>
    <w:lvl w:ilvl="0" w:tplc="0DD060A2">
      <w:start w:val="1"/>
      <w:numFmt w:val="decimal"/>
      <w:lvlText w:val="%1."/>
      <w:lvlJc w:val="left"/>
      <w:pPr>
        <w:ind w:left="340" w:hanging="241"/>
        <w:jc w:val="left"/>
      </w:pPr>
      <w:rPr>
        <w:rFonts w:ascii="Arial Narrow MT Std" w:eastAsia="Arial Narrow MT Std" w:hAnsi="Arial Narrow MT Std" w:cs="Arial Narrow MT Std" w:hint="default"/>
        <w:color w:val="231F20"/>
        <w:spacing w:val="-11"/>
        <w:w w:val="100"/>
        <w:sz w:val="18"/>
        <w:szCs w:val="18"/>
        <w:lang w:val="en-US" w:eastAsia="en-US" w:bidi="en-US"/>
      </w:rPr>
    </w:lvl>
    <w:lvl w:ilvl="1" w:tplc="91AC02CA">
      <w:numFmt w:val="bullet"/>
      <w:lvlText w:val="•"/>
      <w:lvlJc w:val="left"/>
      <w:pPr>
        <w:ind w:left="864" w:hanging="241"/>
      </w:pPr>
      <w:rPr>
        <w:rFonts w:hint="default"/>
        <w:lang w:val="en-US" w:eastAsia="en-US" w:bidi="en-US"/>
      </w:rPr>
    </w:lvl>
    <w:lvl w:ilvl="2" w:tplc="7F7E8A28">
      <w:numFmt w:val="bullet"/>
      <w:lvlText w:val="•"/>
      <w:lvlJc w:val="left"/>
      <w:pPr>
        <w:ind w:left="1389" w:hanging="241"/>
      </w:pPr>
      <w:rPr>
        <w:rFonts w:hint="default"/>
        <w:lang w:val="en-US" w:eastAsia="en-US" w:bidi="en-US"/>
      </w:rPr>
    </w:lvl>
    <w:lvl w:ilvl="3" w:tplc="84B6E108">
      <w:numFmt w:val="bullet"/>
      <w:lvlText w:val="•"/>
      <w:lvlJc w:val="left"/>
      <w:pPr>
        <w:ind w:left="1913" w:hanging="241"/>
      </w:pPr>
      <w:rPr>
        <w:rFonts w:hint="default"/>
        <w:lang w:val="en-US" w:eastAsia="en-US" w:bidi="en-US"/>
      </w:rPr>
    </w:lvl>
    <w:lvl w:ilvl="4" w:tplc="6B68FBC2">
      <w:numFmt w:val="bullet"/>
      <w:lvlText w:val="•"/>
      <w:lvlJc w:val="left"/>
      <w:pPr>
        <w:ind w:left="2438" w:hanging="241"/>
      </w:pPr>
      <w:rPr>
        <w:rFonts w:hint="default"/>
        <w:lang w:val="en-US" w:eastAsia="en-US" w:bidi="en-US"/>
      </w:rPr>
    </w:lvl>
    <w:lvl w:ilvl="5" w:tplc="D9923190">
      <w:numFmt w:val="bullet"/>
      <w:lvlText w:val="•"/>
      <w:lvlJc w:val="left"/>
      <w:pPr>
        <w:ind w:left="2963" w:hanging="241"/>
      </w:pPr>
      <w:rPr>
        <w:rFonts w:hint="default"/>
        <w:lang w:val="en-US" w:eastAsia="en-US" w:bidi="en-US"/>
      </w:rPr>
    </w:lvl>
    <w:lvl w:ilvl="6" w:tplc="BF1C19F6">
      <w:numFmt w:val="bullet"/>
      <w:lvlText w:val="•"/>
      <w:lvlJc w:val="left"/>
      <w:pPr>
        <w:ind w:left="3487" w:hanging="241"/>
      </w:pPr>
      <w:rPr>
        <w:rFonts w:hint="default"/>
        <w:lang w:val="en-US" w:eastAsia="en-US" w:bidi="en-US"/>
      </w:rPr>
    </w:lvl>
    <w:lvl w:ilvl="7" w:tplc="79D2FE22">
      <w:numFmt w:val="bullet"/>
      <w:lvlText w:val="•"/>
      <w:lvlJc w:val="left"/>
      <w:pPr>
        <w:ind w:left="4012" w:hanging="241"/>
      </w:pPr>
      <w:rPr>
        <w:rFonts w:hint="default"/>
        <w:lang w:val="en-US" w:eastAsia="en-US" w:bidi="en-US"/>
      </w:rPr>
    </w:lvl>
    <w:lvl w:ilvl="8" w:tplc="0A001DC2">
      <w:numFmt w:val="bullet"/>
      <w:lvlText w:val="•"/>
      <w:lvlJc w:val="left"/>
      <w:pPr>
        <w:ind w:left="4537" w:hanging="241"/>
      </w:pPr>
      <w:rPr>
        <w:rFonts w:hint="default"/>
        <w:lang w:val="en-US" w:eastAsia="en-US" w:bidi="en-US"/>
      </w:rPr>
    </w:lvl>
  </w:abstractNum>
  <w:abstractNum w:abstractNumId="6" w15:restartNumberingAfterBreak="0">
    <w:nsid w:val="579B2053"/>
    <w:multiLevelType w:val="hybridMultilevel"/>
    <w:tmpl w:val="9AEA8B98"/>
    <w:lvl w:ilvl="0" w:tplc="AC9AFD22">
      <w:start w:val="4"/>
      <w:numFmt w:val="upperLetter"/>
      <w:lvlText w:val="%1."/>
      <w:lvlJc w:val="left"/>
      <w:pPr>
        <w:ind w:left="280" w:hanging="181"/>
        <w:jc w:val="left"/>
      </w:pPr>
      <w:rPr>
        <w:rFonts w:ascii="Arial Narrow MT Std" w:eastAsia="Arial Narrow MT Std" w:hAnsi="Arial Narrow MT Std" w:cs="Arial Narrow MT Std" w:hint="default"/>
        <w:b/>
        <w:bCs/>
        <w:color w:val="231F20"/>
        <w:spacing w:val="-8"/>
        <w:w w:val="100"/>
        <w:sz w:val="18"/>
        <w:szCs w:val="18"/>
        <w:lang w:val="en-US" w:eastAsia="en-US" w:bidi="en-US"/>
      </w:rPr>
    </w:lvl>
    <w:lvl w:ilvl="1" w:tplc="B2026F06">
      <w:start w:val="1"/>
      <w:numFmt w:val="decimal"/>
      <w:lvlText w:val="%2."/>
      <w:lvlJc w:val="left"/>
      <w:pPr>
        <w:ind w:left="540" w:hanging="200"/>
        <w:jc w:val="left"/>
      </w:pPr>
      <w:rPr>
        <w:rFonts w:ascii="Arial Narrow MT Std" w:eastAsia="Arial Narrow MT Std" w:hAnsi="Arial Narrow MT Std" w:cs="Arial Narrow MT Std" w:hint="default"/>
        <w:color w:val="231F20"/>
        <w:spacing w:val="-21"/>
        <w:w w:val="100"/>
        <w:sz w:val="18"/>
        <w:szCs w:val="18"/>
        <w:lang w:val="en-US" w:eastAsia="en-US" w:bidi="en-US"/>
      </w:rPr>
    </w:lvl>
    <w:lvl w:ilvl="2" w:tplc="C0A86A02">
      <w:numFmt w:val="bullet"/>
      <w:lvlText w:val="•"/>
      <w:lvlJc w:val="left"/>
      <w:pPr>
        <w:ind w:left="1081" w:hanging="200"/>
      </w:pPr>
      <w:rPr>
        <w:rFonts w:hint="default"/>
        <w:lang w:val="en-US" w:eastAsia="en-US" w:bidi="en-US"/>
      </w:rPr>
    </w:lvl>
    <w:lvl w:ilvl="3" w:tplc="5F104D34">
      <w:numFmt w:val="bullet"/>
      <w:lvlText w:val="•"/>
      <w:lvlJc w:val="left"/>
      <w:pPr>
        <w:ind w:left="1622" w:hanging="200"/>
      </w:pPr>
      <w:rPr>
        <w:rFonts w:hint="default"/>
        <w:lang w:val="en-US" w:eastAsia="en-US" w:bidi="en-US"/>
      </w:rPr>
    </w:lvl>
    <w:lvl w:ilvl="4" w:tplc="56185AF8">
      <w:numFmt w:val="bullet"/>
      <w:lvlText w:val="•"/>
      <w:lvlJc w:val="left"/>
      <w:pPr>
        <w:ind w:left="2163" w:hanging="200"/>
      </w:pPr>
      <w:rPr>
        <w:rFonts w:hint="default"/>
        <w:lang w:val="en-US" w:eastAsia="en-US" w:bidi="en-US"/>
      </w:rPr>
    </w:lvl>
    <w:lvl w:ilvl="5" w:tplc="49828212">
      <w:numFmt w:val="bullet"/>
      <w:lvlText w:val="•"/>
      <w:lvlJc w:val="left"/>
      <w:pPr>
        <w:ind w:left="2704" w:hanging="200"/>
      </w:pPr>
      <w:rPr>
        <w:rFonts w:hint="default"/>
        <w:lang w:val="en-US" w:eastAsia="en-US" w:bidi="en-US"/>
      </w:rPr>
    </w:lvl>
    <w:lvl w:ilvl="6" w:tplc="818A30BC">
      <w:numFmt w:val="bullet"/>
      <w:lvlText w:val="•"/>
      <w:lvlJc w:val="left"/>
      <w:pPr>
        <w:ind w:left="3245" w:hanging="200"/>
      </w:pPr>
      <w:rPr>
        <w:rFonts w:hint="default"/>
        <w:lang w:val="en-US" w:eastAsia="en-US" w:bidi="en-US"/>
      </w:rPr>
    </w:lvl>
    <w:lvl w:ilvl="7" w:tplc="FDB23D96">
      <w:numFmt w:val="bullet"/>
      <w:lvlText w:val="•"/>
      <w:lvlJc w:val="left"/>
      <w:pPr>
        <w:ind w:left="3786" w:hanging="200"/>
      </w:pPr>
      <w:rPr>
        <w:rFonts w:hint="default"/>
        <w:lang w:val="en-US" w:eastAsia="en-US" w:bidi="en-US"/>
      </w:rPr>
    </w:lvl>
    <w:lvl w:ilvl="8" w:tplc="FCFAC258">
      <w:numFmt w:val="bullet"/>
      <w:lvlText w:val="•"/>
      <w:lvlJc w:val="left"/>
      <w:pPr>
        <w:ind w:left="4327" w:hanging="200"/>
      </w:pPr>
      <w:rPr>
        <w:rFonts w:hint="default"/>
        <w:lang w:val="en-US" w:eastAsia="en-US" w:bidi="en-US"/>
      </w:rPr>
    </w:lvl>
  </w:abstractNum>
  <w:abstractNum w:abstractNumId="7"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6BF4407D"/>
    <w:multiLevelType w:val="hybridMultilevel"/>
    <w:tmpl w:val="7BC018BC"/>
    <w:lvl w:ilvl="0" w:tplc="351CF6F6">
      <w:start w:val="1"/>
      <w:numFmt w:val="decimal"/>
      <w:lvlText w:val="(%1)"/>
      <w:lvlJc w:val="left"/>
      <w:pPr>
        <w:ind w:left="540" w:hanging="260"/>
        <w:jc w:val="left"/>
      </w:pPr>
      <w:rPr>
        <w:rFonts w:ascii="Arial Narrow MT Std" w:eastAsia="Arial Narrow MT Std" w:hAnsi="Arial Narrow MT Std" w:cs="Arial Narrow MT Std" w:hint="default"/>
        <w:color w:val="231F20"/>
        <w:spacing w:val="-6"/>
        <w:w w:val="100"/>
        <w:sz w:val="18"/>
        <w:szCs w:val="18"/>
        <w:lang w:val="en-US" w:eastAsia="en-US" w:bidi="en-US"/>
      </w:rPr>
    </w:lvl>
    <w:lvl w:ilvl="1" w:tplc="0614A45E">
      <w:numFmt w:val="bullet"/>
      <w:lvlText w:val="•"/>
      <w:lvlJc w:val="left"/>
      <w:pPr>
        <w:ind w:left="1027" w:hanging="260"/>
      </w:pPr>
      <w:rPr>
        <w:rFonts w:hint="default"/>
        <w:lang w:val="en-US" w:eastAsia="en-US" w:bidi="en-US"/>
      </w:rPr>
    </w:lvl>
    <w:lvl w:ilvl="2" w:tplc="41861928">
      <w:numFmt w:val="bullet"/>
      <w:lvlText w:val="•"/>
      <w:lvlJc w:val="left"/>
      <w:pPr>
        <w:ind w:left="1514" w:hanging="260"/>
      </w:pPr>
      <w:rPr>
        <w:rFonts w:hint="default"/>
        <w:lang w:val="en-US" w:eastAsia="en-US" w:bidi="en-US"/>
      </w:rPr>
    </w:lvl>
    <w:lvl w:ilvl="3" w:tplc="646E33AE">
      <w:numFmt w:val="bullet"/>
      <w:lvlText w:val="•"/>
      <w:lvlJc w:val="left"/>
      <w:pPr>
        <w:ind w:left="2001" w:hanging="260"/>
      </w:pPr>
      <w:rPr>
        <w:rFonts w:hint="default"/>
        <w:lang w:val="en-US" w:eastAsia="en-US" w:bidi="en-US"/>
      </w:rPr>
    </w:lvl>
    <w:lvl w:ilvl="4" w:tplc="F0BCFF78">
      <w:numFmt w:val="bullet"/>
      <w:lvlText w:val="•"/>
      <w:lvlJc w:val="left"/>
      <w:pPr>
        <w:ind w:left="2488" w:hanging="260"/>
      </w:pPr>
      <w:rPr>
        <w:rFonts w:hint="default"/>
        <w:lang w:val="en-US" w:eastAsia="en-US" w:bidi="en-US"/>
      </w:rPr>
    </w:lvl>
    <w:lvl w:ilvl="5" w:tplc="239C7B30">
      <w:numFmt w:val="bullet"/>
      <w:lvlText w:val="•"/>
      <w:lvlJc w:val="left"/>
      <w:pPr>
        <w:ind w:left="2975" w:hanging="260"/>
      </w:pPr>
      <w:rPr>
        <w:rFonts w:hint="default"/>
        <w:lang w:val="en-US" w:eastAsia="en-US" w:bidi="en-US"/>
      </w:rPr>
    </w:lvl>
    <w:lvl w:ilvl="6" w:tplc="54E4319A">
      <w:numFmt w:val="bullet"/>
      <w:lvlText w:val="•"/>
      <w:lvlJc w:val="left"/>
      <w:pPr>
        <w:ind w:left="3462" w:hanging="260"/>
      </w:pPr>
      <w:rPr>
        <w:rFonts w:hint="default"/>
        <w:lang w:val="en-US" w:eastAsia="en-US" w:bidi="en-US"/>
      </w:rPr>
    </w:lvl>
    <w:lvl w:ilvl="7" w:tplc="31783FEE">
      <w:numFmt w:val="bullet"/>
      <w:lvlText w:val="•"/>
      <w:lvlJc w:val="left"/>
      <w:pPr>
        <w:ind w:left="3949" w:hanging="260"/>
      </w:pPr>
      <w:rPr>
        <w:rFonts w:hint="default"/>
        <w:lang w:val="en-US" w:eastAsia="en-US" w:bidi="en-US"/>
      </w:rPr>
    </w:lvl>
    <w:lvl w:ilvl="8" w:tplc="1FF0BB00">
      <w:numFmt w:val="bullet"/>
      <w:lvlText w:val="•"/>
      <w:lvlJc w:val="left"/>
      <w:pPr>
        <w:ind w:left="4436" w:hanging="260"/>
      </w:pPr>
      <w:rPr>
        <w:rFonts w:hint="default"/>
        <w:lang w:val="en-US" w:eastAsia="en-US" w:bidi="en-US"/>
      </w:rPr>
    </w:lvl>
  </w:abstractNum>
  <w:abstractNum w:abstractNumId="9" w15:restartNumberingAfterBreak="0">
    <w:nsid w:val="71406F8C"/>
    <w:multiLevelType w:val="hybridMultilevel"/>
    <w:tmpl w:val="4998C768"/>
    <w:lvl w:ilvl="0" w:tplc="6956671C">
      <w:start w:val="4"/>
      <w:numFmt w:val="decimal"/>
      <w:lvlText w:val="%1."/>
      <w:lvlJc w:val="left"/>
      <w:pPr>
        <w:ind w:left="540" w:hanging="200"/>
        <w:jc w:val="left"/>
      </w:pPr>
      <w:rPr>
        <w:rFonts w:ascii="Arial Narrow MT Std" w:eastAsia="Arial Narrow MT Std" w:hAnsi="Arial Narrow MT Std" w:cs="Arial Narrow MT Std" w:hint="default"/>
        <w:color w:val="231F20"/>
        <w:spacing w:val="-8"/>
        <w:w w:val="100"/>
        <w:sz w:val="18"/>
        <w:szCs w:val="18"/>
        <w:lang w:val="en-US" w:eastAsia="en-US" w:bidi="en-US"/>
      </w:rPr>
    </w:lvl>
    <w:lvl w:ilvl="1" w:tplc="1990F582">
      <w:numFmt w:val="bullet"/>
      <w:lvlText w:val="•"/>
      <w:lvlJc w:val="left"/>
      <w:pPr>
        <w:ind w:left="1027" w:hanging="200"/>
      </w:pPr>
      <w:rPr>
        <w:rFonts w:hint="default"/>
        <w:lang w:val="en-US" w:eastAsia="en-US" w:bidi="en-US"/>
      </w:rPr>
    </w:lvl>
    <w:lvl w:ilvl="2" w:tplc="22683748">
      <w:numFmt w:val="bullet"/>
      <w:lvlText w:val="•"/>
      <w:lvlJc w:val="left"/>
      <w:pPr>
        <w:ind w:left="1514" w:hanging="200"/>
      </w:pPr>
      <w:rPr>
        <w:rFonts w:hint="default"/>
        <w:lang w:val="en-US" w:eastAsia="en-US" w:bidi="en-US"/>
      </w:rPr>
    </w:lvl>
    <w:lvl w:ilvl="3" w:tplc="457C347C">
      <w:numFmt w:val="bullet"/>
      <w:lvlText w:val="•"/>
      <w:lvlJc w:val="left"/>
      <w:pPr>
        <w:ind w:left="2001" w:hanging="200"/>
      </w:pPr>
      <w:rPr>
        <w:rFonts w:hint="default"/>
        <w:lang w:val="en-US" w:eastAsia="en-US" w:bidi="en-US"/>
      </w:rPr>
    </w:lvl>
    <w:lvl w:ilvl="4" w:tplc="DACEBDF8">
      <w:numFmt w:val="bullet"/>
      <w:lvlText w:val="•"/>
      <w:lvlJc w:val="left"/>
      <w:pPr>
        <w:ind w:left="2488" w:hanging="200"/>
      </w:pPr>
      <w:rPr>
        <w:rFonts w:hint="default"/>
        <w:lang w:val="en-US" w:eastAsia="en-US" w:bidi="en-US"/>
      </w:rPr>
    </w:lvl>
    <w:lvl w:ilvl="5" w:tplc="784C9936">
      <w:numFmt w:val="bullet"/>
      <w:lvlText w:val="•"/>
      <w:lvlJc w:val="left"/>
      <w:pPr>
        <w:ind w:left="2975" w:hanging="200"/>
      </w:pPr>
      <w:rPr>
        <w:rFonts w:hint="default"/>
        <w:lang w:val="en-US" w:eastAsia="en-US" w:bidi="en-US"/>
      </w:rPr>
    </w:lvl>
    <w:lvl w:ilvl="6" w:tplc="2828F18C">
      <w:numFmt w:val="bullet"/>
      <w:lvlText w:val="•"/>
      <w:lvlJc w:val="left"/>
      <w:pPr>
        <w:ind w:left="3462" w:hanging="200"/>
      </w:pPr>
      <w:rPr>
        <w:rFonts w:hint="default"/>
        <w:lang w:val="en-US" w:eastAsia="en-US" w:bidi="en-US"/>
      </w:rPr>
    </w:lvl>
    <w:lvl w:ilvl="7" w:tplc="33084B24">
      <w:numFmt w:val="bullet"/>
      <w:lvlText w:val="•"/>
      <w:lvlJc w:val="left"/>
      <w:pPr>
        <w:ind w:left="3949" w:hanging="200"/>
      </w:pPr>
      <w:rPr>
        <w:rFonts w:hint="default"/>
        <w:lang w:val="en-US" w:eastAsia="en-US" w:bidi="en-US"/>
      </w:rPr>
    </w:lvl>
    <w:lvl w:ilvl="8" w:tplc="28ACD9DE">
      <w:numFmt w:val="bullet"/>
      <w:lvlText w:val="•"/>
      <w:lvlJc w:val="left"/>
      <w:pPr>
        <w:ind w:left="4436" w:hanging="200"/>
      </w:pPr>
      <w:rPr>
        <w:rFonts w:hint="default"/>
        <w:lang w:val="en-US" w:eastAsia="en-US" w:bidi="en-US"/>
      </w:rPr>
    </w:lvl>
  </w:abstractNum>
  <w:abstractNum w:abstractNumId="10" w15:restartNumberingAfterBreak="0">
    <w:nsid w:val="72EB6BA4"/>
    <w:multiLevelType w:val="hybridMultilevel"/>
    <w:tmpl w:val="693CB156"/>
    <w:lvl w:ilvl="0" w:tplc="D6AE6C7A">
      <w:start w:val="1"/>
      <w:numFmt w:val="decimal"/>
      <w:lvlText w:val="%1."/>
      <w:lvlJc w:val="left"/>
      <w:pPr>
        <w:ind w:left="340" w:hanging="240"/>
        <w:jc w:val="left"/>
      </w:pPr>
      <w:rPr>
        <w:rFonts w:ascii="Arial Narrow MT Std" w:eastAsia="Arial Narrow MT Std" w:hAnsi="Arial Narrow MT Std" w:cs="Arial Narrow MT Std" w:hint="default"/>
        <w:color w:val="231F20"/>
        <w:spacing w:val="-6"/>
        <w:w w:val="100"/>
        <w:sz w:val="18"/>
        <w:szCs w:val="18"/>
        <w:lang w:val="en-US" w:eastAsia="en-US" w:bidi="en-US"/>
      </w:rPr>
    </w:lvl>
    <w:lvl w:ilvl="1" w:tplc="23F0107E">
      <w:numFmt w:val="bullet"/>
      <w:lvlText w:val="•"/>
      <w:lvlJc w:val="left"/>
      <w:pPr>
        <w:ind w:left="540" w:hanging="240"/>
      </w:pPr>
      <w:rPr>
        <w:rFonts w:hint="default"/>
        <w:lang w:val="en-US" w:eastAsia="en-US" w:bidi="en-US"/>
      </w:rPr>
    </w:lvl>
    <w:lvl w:ilvl="2" w:tplc="EDAEBC80">
      <w:numFmt w:val="bullet"/>
      <w:lvlText w:val="•"/>
      <w:lvlJc w:val="left"/>
      <w:pPr>
        <w:ind w:left="448" w:hanging="240"/>
      </w:pPr>
      <w:rPr>
        <w:rFonts w:hint="default"/>
        <w:lang w:val="en-US" w:eastAsia="en-US" w:bidi="en-US"/>
      </w:rPr>
    </w:lvl>
    <w:lvl w:ilvl="3" w:tplc="30ACB6CC">
      <w:numFmt w:val="bullet"/>
      <w:lvlText w:val="•"/>
      <w:lvlJc w:val="left"/>
      <w:pPr>
        <w:ind w:left="357" w:hanging="240"/>
      </w:pPr>
      <w:rPr>
        <w:rFonts w:hint="default"/>
        <w:lang w:val="en-US" w:eastAsia="en-US" w:bidi="en-US"/>
      </w:rPr>
    </w:lvl>
    <w:lvl w:ilvl="4" w:tplc="68CA95A2">
      <w:numFmt w:val="bullet"/>
      <w:lvlText w:val="•"/>
      <w:lvlJc w:val="left"/>
      <w:pPr>
        <w:ind w:left="266" w:hanging="240"/>
      </w:pPr>
      <w:rPr>
        <w:rFonts w:hint="default"/>
        <w:lang w:val="en-US" w:eastAsia="en-US" w:bidi="en-US"/>
      </w:rPr>
    </w:lvl>
    <w:lvl w:ilvl="5" w:tplc="FC3E5B54">
      <w:numFmt w:val="bullet"/>
      <w:lvlText w:val="•"/>
      <w:lvlJc w:val="left"/>
      <w:pPr>
        <w:ind w:left="175" w:hanging="240"/>
      </w:pPr>
      <w:rPr>
        <w:rFonts w:hint="default"/>
        <w:lang w:val="en-US" w:eastAsia="en-US" w:bidi="en-US"/>
      </w:rPr>
    </w:lvl>
    <w:lvl w:ilvl="6" w:tplc="3FB8EA10">
      <w:numFmt w:val="bullet"/>
      <w:lvlText w:val="•"/>
      <w:lvlJc w:val="left"/>
      <w:pPr>
        <w:ind w:left="84" w:hanging="240"/>
      </w:pPr>
      <w:rPr>
        <w:rFonts w:hint="default"/>
        <w:lang w:val="en-US" w:eastAsia="en-US" w:bidi="en-US"/>
      </w:rPr>
    </w:lvl>
    <w:lvl w:ilvl="7" w:tplc="ED80CED2">
      <w:numFmt w:val="bullet"/>
      <w:lvlText w:val="•"/>
      <w:lvlJc w:val="left"/>
      <w:pPr>
        <w:ind w:left="-7" w:hanging="240"/>
      </w:pPr>
      <w:rPr>
        <w:rFonts w:hint="default"/>
        <w:lang w:val="en-US" w:eastAsia="en-US" w:bidi="en-US"/>
      </w:rPr>
    </w:lvl>
    <w:lvl w:ilvl="8" w:tplc="C36ED598">
      <w:numFmt w:val="bullet"/>
      <w:lvlText w:val="•"/>
      <w:lvlJc w:val="left"/>
      <w:pPr>
        <w:ind w:left="-98" w:hanging="240"/>
      </w:pPr>
      <w:rPr>
        <w:rFonts w:hint="default"/>
        <w:lang w:val="en-US" w:eastAsia="en-US" w:bidi="en-US"/>
      </w:rPr>
    </w:lvl>
  </w:abstractNum>
  <w:num w:numId="1">
    <w:abstractNumId w:val="4"/>
  </w:num>
  <w:num w:numId="2">
    <w:abstractNumId w:val="5"/>
  </w:num>
  <w:num w:numId="3">
    <w:abstractNumId w:val="9"/>
  </w:num>
  <w:num w:numId="4">
    <w:abstractNumId w:val="6"/>
  </w:num>
  <w:num w:numId="5">
    <w:abstractNumId w:val="1"/>
  </w:num>
  <w:num w:numId="6">
    <w:abstractNumId w:val="3"/>
  </w:num>
  <w:num w:numId="7">
    <w:abstractNumId w:val="2"/>
  </w:num>
  <w:num w:numId="8">
    <w:abstractNumId w:val="10"/>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25E4E"/>
    <w:rsid w:val="006D062A"/>
    <w:rsid w:val="00A25E4E"/>
    <w:rsid w:val="00AD2CC9"/>
    <w:rsid w:val="00BC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9"/>
    <o:shapelayout v:ext="edit">
      <o:idmap v:ext="edit" data="1"/>
    </o:shapelayout>
  </w:shapeDefaults>
  <w:decimalSymbol w:val="."/>
  <w:listSeparator w:val=","/>
  <w14:docId w14:val="0D8B2903"/>
  <w15:docId w15:val="{6CDDB512-FC5A-4E69-8D6C-38CCBD6E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MT Std" w:eastAsia="Arial Narrow MT Std" w:hAnsi="Arial Narrow MT Std" w:cs="Arial Narrow MT Std"/>
      <w:lang w:bidi="en-US"/>
    </w:rPr>
  </w:style>
  <w:style w:type="paragraph" w:styleId="Heading1">
    <w:name w:val="heading 1"/>
    <w:basedOn w:val="Normal"/>
    <w:uiPriority w:val="1"/>
    <w:qFormat/>
    <w:pPr>
      <w:spacing w:before="18"/>
      <w:ind w:right="137"/>
      <w:jc w:val="right"/>
      <w:outlineLvl w:val="0"/>
    </w:pPr>
    <w:rPr>
      <w:rFonts w:ascii="Arial MT Std" w:eastAsia="Arial MT Std" w:hAnsi="Arial MT Std" w:cs="Arial MT Std"/>
      <w:b/>
      <w:bCs/>
      <w:sz w:val="36"/>
      <w:szCs w:val="36"/>
    </w:rPr>
  </w:style>
  <w:style w:type="paragraph" w:styleId="Heading2">
    <w:name w:val="heading 2"/>
    <w:basedOn w:val="Normal"/>
    <w:uiPriority w:val="1"/>
    <w:qFormat/>
    <w:pPr>
      <w:ind w:left="1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
      <w:ind w:left="540" w:hanging="200"/>
    </w:pPr>
  </w:style>
  <w:style w:type="paragraph" w:customStyle="1" w:styleId="TableParagraph">
    <w:name w:val="Table Paragraph"/>
    <w:basedOn w:val="Normal"/>
    <w:uiPriority w:val="1"/>
    <w:qFormat/>
    <w:pPr>
      <w:spacing w:line="190" w:lineRule="exact"/>
      <w:ind w:left="50"/>
    </w:pPr>
  </w:style>
  <w:style w:type="paragraph" w:customStyle="1" w:styleId="DefaultText">
    <w:name w:val="Default Text"/>
    <w:basedOn w:val="Normal"/>
    <w:rsid w:val="00AD2CC9"/>
    <w:pPr>
      <w:widowControl/>
      <w:overflowPunct w:val="0"/>
      <w:adjustRightInd w:val="0"/>
      <w:textAlignment w:val="baseline"/>
    </w:pPr>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Mathews</cp:lastModifiedBy>
  <cp:revision>4</cp:revision>
  <dcterms:created xsi:type="dcterms:W3CDTF">2018-05-24T19:13:00Z</dcterms:created>
  <dcterms:modified xsi:type="dcterms:W3CDTF">2021-01-28T22:24:00Z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Adobe InDesign CC 13.1 (Windows)</vt:lpwstr>
  </property>
  <property fmtid="{D5CDD505-2E9C-101B-9397-08002B2CF9AE}" pid="4" name="LastSaved">
    <vt:filetime>2018-05-24T00:00:00Z</vt:filetime>
  </property>
</Properties>
</file>